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9C4BE0" w:rsidRDefault="00221232">
                <w:pPr>
                  <w:bidi w:val="0"/>
                  <w:jc w:val="right"/>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694556" w:rsidRDefault="00694556">
            <w:pPr>
              <w:rPr>
                <w:rFonts w:ascii="Arial" w:hAnsi="Arial"/>
                <w:b/>
                <w:bCs/>
                <w:noProof w:val="0"/>
                <w:sz w:val="26"/>
                <w:szCs w:val="26"/>
                <w:rtl/>
              </w:rPr>
            </w:pPr>
          </w:p>
          <w:p w:rsidR="00694556" w:rsidRDefault="0096576D" w:rsidP="0096576D">
            <w:pPr>
              <w:rPr>
                <w:b/>
                <w:bCs/>
                <w:noProof w:val="0"/>
                <w:sz w:val="26"/>
                <w:szCs w:val="26"/>
              </w:rPr>
            </w:pPr>
            <w:r>
              <w:rPr>
                <w:rFonts w:hint="cs"/>
                <w:b/>
                <w:bCs/>
                <w:rtl/>
              </w:rPr>
              <w:t>מ.ל</w:t>
            </w:r>
            <w:r w:rsidR="00D16D92">
              <w:rPr>
                <w:rFonts w:hint="cs"/>
                <w:rtl/>
              </w:rPr>
              <w:t xml:space="preserve"> </w:t>
            </w:r>
            <w:sdt>
              <w:sdtPr>
                <w:rPr>
                  <w:rFonts w:hint="cs"/>
                  <w:rtl/>
                </w:rPr>
                <w:alias w:val="2316"/>
                <w:tag w:val="2316"/>
                <w:id w:val="325945268"/>
                <w:text w:multiLine="1"/>
              </w:sdtPr>
              <w:sdtEndPr/>
              <w:sdtContent>
                <w:r w:rsidR="00221232">
                  <w:rPr>
                    <w:rFonts w:ascii="Arial" w:hAnsi="Arial"/>
                    <w:b/>
                    <w:bCs/>
                    <w:noProof w:val="0"/>
                    <w:sz w:val="26"/>
                    <w:szCs w:val="26"/>
                    <w:rtl/>
                  </w:rPr>
                  <w:br/>
                </w:r>
                <w:r w:rsidR="00221232">
                  <w:rPr>
                    <w:rFonts w:hint="cs"/>
                    <w:rtl/>
                  </w:rPr>
                  <w:t>באמצעות בא כוחו- עו"ד מוני קריפיצר</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hint="cs"/>
                <w:b/>
                <w:bCs/>
                <w:noProof w:val="0"/>
                <w:sz w:val="26"/>
                <w:szCs w:val="26"/>
                <w:rtl/>
              </w:rPr>
            </w:pPr>
          </w:p>
          <w:p w:rsidR="00694556" w:rsidRDefault="007712B8">
            <w:pPr>
              <w:rPr>
                <w:rFonts w:ascii="Arial" w:hAnsi="Arial"/>
                <w:b/>
                <w:bCs/>
                <w:noProof w:val="0"/>
                <w:sz w:val="26"/>
                <w:szCs w:val="26"/>
              </w:rPr>
            </w:pPr>
            <w:sdt>
              <w:sdtPr>
                <w:rPr>
                  <w:rtl/>
                </w:rPr>
                <w:alias w:val="1184"/>
                <w:tag w:val="1184"/>
                <w:id w:val="1308444511"/>
                <w:text w:multiLine="1"/>
              </w:sdtPr>
              <w:sdtEndPr/>
              <w:sdtContent>
                <w:r w:rsidR="00221232">
                  <w:rPr>
                    <w:rFonts w:ascii="Arial" w:hAnsi="Arial" w:hint="cs"/>
                    <w:b/>
                    <w:bCs/>
                    <w:noProof w:val="0"/>
                    <w:sz w:val="26"/>
                    <w:szCs w:val="26"/>
                    <w:rtl/>
                  </w:rPr>
                  <w:t>משיבה</w:t>
                </w:r>
              </w:sdtContent>
            </w:sdt>
          </w:p>
        </w:tc>
        <w:tc>
          <w:tcPr>
            <w:tcW w:w="5571" w:type="dxa"/>
          </w:tcPr>
          <w:p w:rsidR="00694556" w:rsidRDefault="00694556">
            <w:pPr>
              <w:rPr>
                <w:rFonts w:ascii="Arial" w:hAnsi="Arial"/>
                <w:b/>
                <w:bCs/>
                <w:noProof w:val="0"/>
                <w:sz w:val="26"/>
                <w:szCs w:val="26"/>
                <w:rtl/>
              </w:rPr>
            </w:pPr>
          </w:p>
          <w:p w:rsidR="00694556" w:rsidRDefault="007712B8" w:rsidP="0096576D">
            <w:pPr>
              <w:rPr>
                <w:b/>
                <w:bCs/>
                <w:noProof w:val="0"/>
                <w:sz w:val="26"/>
                <w:szCs w:val="26"/>
                <w:rtl/>
              </w:rPr>
            </w:pPr>
            <w:sdt>
              <w:sdtPr>
                <w:rPr>
                  <w:rFonts w:hint="cs"/>
                  <w:rtl/>
                </w:rPr>
                <w:alias w:val="2318"/>
                <w:tag w:val="2318"/>
                <w:id w:val="1637136125"/>
                <w:text w:multiLine="1"/>
              </w:sdtPr>
              <w:sdtEndPr/>
              <w:sdtContent>
                <w:r w:rsidR="0096576D">
                  <w:rPr>
                    <w:rFonts w:ascii="Arial" w:hAnsi="Arial" w:hint="cs"/>
                    <w:b/>
                    <w:bCs/>
                    <w:noProof w:val="0"/>
                    <w:sz w:val="26"/>
                    <w:szCs w:val="26"/>
                    <w:rtl/>
                  </w:rPr>
                  <w:t>מ.ט</w:t>
                </w:r>
                <w:r w:rsidR="00221232">
                  <w:rPr>
                    <w:rFonts w:ascii="Arial" w:hAnsi="Arial"/>
                    <w:b/>
                    <w:bCs/>
                    <w:noProof w:val="0"/>
                    <w:sz w:val="26"/>
                    <w:szCs w:val="26"/>
                    <w:rtl/>
                  </w:rPr>
                  <w:br/>
                </w:r>
                <w:r w:rsidR="00221232">
                  <w:rPr>
                    <w:rFonts w:hint="cs"/>
                    <w:rtl/>
                  </w:rPr>
                  <w:t>באמצעות באת כוחה- עו"ד נטלי אלוני</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221232">
      <w:pPr>
        <w:spacing w:line="360" w:lineRule="auto"/>
        <w:jc w:val="both"/>
        <w:rPr>
          <w:rFonts w:ascii="Arial" w:hAnsi="Arial"/>
          <w:noProof w:val="0"/>
          <w:rtl/>
        </w:rPr>
      </w:pPr>
      <w:r>
        <w:rPr>
          <w:rFonts w:ascii="Arial" w:hAnsi="Arial" w:hint="cs"/>
          <w:noProof w:val="0"/>
          <w:rtl/>
        </w:rPr>
        <w:t xml:space="preserve">לפניי בקשה למתן צו עשה </w:t>
      </w:r>
      <w:r w:rsidR="006E0E04">
        <w:rPr>
          <w:rFonts w:ascii="Arial" w:hAnsi="Arial" w:hint="cs"/>
          <w:noProof w:val="0"/>
          <w:rtl/>
        </w:rPr>
        <w:t xml:space="preserve">שהוגשה על ידי המבקש, במסגרתה עתר להורות על </w:t>
      </w:r>
      <w:r w:rsidR="00D26FE9">
        <w:rPr>
          <w:rFonts w:ascii="Arial" w:hAnsi="Arial" w:hint="cs"/>
          <w:noProof w:val="0"/>
          <w:rtl/>
        </w:rPr>
        <w:t xml:space="preserve">השבת ציוד עיסקי, שלטענתו שייך לו </w:t>
      </w:r>
      <w:r w:rsidR="006E0E04">
        <w:rPr>
          <w:rFonts w:ascii="Arial" w:hAnsi="Arial" w:hint="cs"/>
          <w:noProof w:val="0"/>
          <w:rtl/>
        </w:rPr>
        <w:t xml:space="preserve">וזאת </w:t>
      </w:r>
      <w:r>
        <w:rPr>
          <w:rFonts w:ascii="Arial" w:hAnsi="Arial" w:hint="cs"/>
          <w:noProof w:val="0"/>
          <w:rtl/>
        </w:rPr>
        <w:t>בהתאם להסכם הפשרה שנערך בין הצדדים.</w:t>
      </w:r>
    </w:p>
    <w:p w:rsidR="00221232" w:rsidRDefault="00221232">
      <w:pPr>
        <w:spacing w:line="360" w:lineRule="auto"/>
        <w:jc w:val="both"/>
        <w:rPr>
          <w:rFonts w:ascii="Arial" w:hAnsi="Arial"/>
          <w:noProof w:val="0"/>
          <w:rtl/>
        </w:rPr>
      </w:pPr>
    </w:p>
    <w:p w:rsidR="00221232" w:rsidRPr="00221232" w:rsidRDefault="00221232" w:rsidP="00221232">
      <w:pPr>
        <w:pStyle w:val="ad"/>
        <w:numPr>
          <w:ilvl w:val="0"/>
          <w:numId w:val="1"/>
        </w:numPr>
        <w:spacing w:line="360" w:lineRule="auto"/>
        <w:jc w:val="both"/>
        <w:rPr>
          <w:rFonts w:ascii="Arial" w:hAnsi="Arial"/>
          <w:noProof w:val="0"/>
        </w:rPr>
      </w:pPr>
      <w:r>
        <w:rPr>
          <w:rFonts w:ascii="Arial" w:hAnsi="Arial" w:hint="cs"/>
          <w:b/>
          <w:bCs/>
          <w:noProof w:val="0"/>
          <w:u w:val="single"/>
          <w:rtl/>
        </w:rPr>
        <w:t>רקע ועובדות שאינן במחלוקת</w:t>
      </w:r>
    </w:p>
    <w:p w:rsidR="00221232" w:rsidRDefault="00221232" w:rsidP="00221232">
      <w:pPr>
        <w:pStyle w:val="ad"/>
        <w:spacing w:line="360" w:lineRule="auto"/>
        <w:jc w:val="both"/>
        <w:rPr>
          <w:rFonts w:ascii="Arial" w:hAnsi="Arial"/>
          <w:b/>
          <w:bCs/>
          <w:noProof w:val="0"/>
          <w:u w:val="single"/>
          <w:rtl/>
        </w:rPr>
      </w:pPr>
    </w:p>
    <w:p w:rsidR="00221232" w:rsidRDefault="00C83F82" w:rsidP="0096576D">
      <w:pPr>
        <w:pStyle w:val="ad"/>
        <w:numPr>
          <w:ilvl w:val="0"/>
          <w:numId w:val="4"/>
        </w:numPr>
        <w:spacing w:line="360" w:lineRule="auto"/>
        <w:jc w:val="both"/>
        <w:rPr>
          <w:rFonts w:ascii="Arial" w:hAnsi="Arial"/>
          <w:noProof w:val="0"/>
        </w:rPr>
      </w:pPr>
      <w:r>
        <w:rPr>
          <w:rFonts w:ascii="Arial" w:hAnsi="Arial" w:hint="cs"/>
          <w:noProof w:val="0"/>
          <w:rtl/>
        </w:rPr>
        <w:t xml:space="preserve">המבקש והמשיבה הם אב ובתו כאשר המחלוקת ביניהם נוגעת לעסק הקרוי </w:t>
      </w:r>
      <w:r w:rsidR="0096576D">
        <w:rPr>
          <w:rFonts w:ascii="Arial" w:hAnsi="Arial" w:hint="cs"/>
          <w:noProof w:val="0"/>
          <w:rtl/>
        </w:rPr>
        <w:t>'...'</w:t>
      </w:r>
      <w:r w:rsidR="00F97ABE">
        <w:rPr>
          <w:rFonts w:ascii="Arial" w:hAnsi="Arial" w:hint="cs"/>
          <w:noProof w:val="0"/>
          <w:rtl/>
        </w:rPr>
        <w:t xml:space="preserve"> (להלן: "</w:t>
      </w:r>
      <w:r w:rsidR="00F97ABE">
        <w:rPr>
          <w:rFonts w:ascii="Arial" w:hAnsi="Arial" w:hint="cs"/>
          <w:b/>
          <w:bCs/>
          <w:noProof w:val="0"/>
          <w:rtl/>
        </w:rPr>
        <w:t>העסק")</w:t>
      </w:r>
      <w:r>
        <w:rPr>
          <w:rFonts w:ascii="Arial" w:hAnsi="Arial" w:hint="cs"/>
          <w:noProof w:val="0"/>
          <w:rtl/>
        </w:rPr>
        <w:t>.</w:t>
      </w:r>
    </w:p>
    <w:p w:rsidR="00C83F82" w:rsidRDefault="00C83F82" w:rsidP="00C83F82">
      <w:pPr>
        <w:pStyle w:val="ad"/>
        <w:spacing w:line="360" w:lineRule="auto"/>
        <w:ind w:left="1080"/>
        <w:jc w:val="both"/>
        <w:rPr>
          <w:rFonts w:ascii="Arial" w:hAnsi="Arial"/>
          <w:noProof w:val="0"/>
        </w:rPr>
      </w:pPr>
    </w:p>
    <w:p w:rsidR="00C83F82" w:rsidRPr="00C83F82" w:rsidRDefault="00C83F82" w:rsidP="00C83F82">
      <w:pPr>
        <w:pStyle w:val="ad"/>
        <w:numPr>
          <w:ilvl w:val="0"/>
          <w:numId w:val="4"/>
        </w:numPr>
        <w:spacing w:line="360" w:lineRule="auto"/>
        <w:jc w:val="both"/>
        <w:rPr>
          <w:rFonts w:ascii="Arial" w:hAnsi="Arial"/>
          <w:noProof w:val="0"/>
          <w:rtl/>
        </w:rPr>
      </w:pPr>
      <w:r>
        <w:rPr>
          <w:rFonts w:ascii="Arial" w:hAnsi="Arial" w:hint="cs"/>
          <w:noProof w:val="0"/>
          <w:rtl/>
        </w:rPr>
        <w:t xml:space="preserve">בין </w:t>
      </w:r>
      <w:r w:rsidR="006E0E04">
        <w:rPr>
          <w:rFonts w:ascii="Arial" w:hAnsi="Arial" w:hint="cs"/>
          <w:noProof w:val="0"/>
          <w:rtl/>
        </w:rPr>
        <w:t>הצדדים התגלעו</w:t>
      </w:r>
      <w:r>
        <w:rPr>
          <w:rFonts w:ascii="Arial" w:hAnsi="Arial" w:hint="cs"/>
          <w:noProof w:val="0"/>
          <w:rtl/>
        </w:rPr>
        <w:t xml:space="preserve"> מחלוקות רבות בנוגע לעסק מזה תקופה וביום 19/08/2024 </w:t>
      </w:r>
      <w:r w:rsidR="00665D44">
        <w:rPr>
          <w:rFonts w:ascii="Arial" w:hAnsi="Arial" w:hint="cs"/>
          <w:noProof w:val="0"/>
          <w:rtl/>
        </w:rPr>
        <w:t xml:space="preserve">הם </w:t>
      </w:r>
      <w:r>
        <w:rPr>
          <w:rFonts w:ascii="Arial" w:hAnsi="Arial" w:hint="cs"/>
          <w:noProof w:val="0"/>
          <w:rtl/>
        </w:rPr>
        <w:t>חתמו על הסכם הבא להסדיר המחלוקות ביניהם (להלן: "</w:t>
      </w:r>
      <w:r>
        <w:rPr>
          <w:rFonts w:ascii="Arial" w:hAnsi="Arial" w:hint="cs"/>
          <w:b/>
          <w:bCs/>
          <w:noProof w:val="0"/>
          <w:rtl/>
        </w:rPr>
        <w:t>הסכם הפשרה").</w:t>
      </w:r>
    </w:p>
    <w:p w:rsidR="00C83F82" w:rsidRPr="00C83F82" w:rsidRDefault="00C83F82" w:rsidP="00C83F82">
      <w:pPr>
        <w:pStyle w:val="ad"/>
        <w:spacing w:line="360" w:lineRule="auto"/>
        <w:ind w:left="1080"/>
        <w:jc w:val="both"/>
        <w:rPr>
          <w:rFonts w:ascii="Arial" w:hAnsi="Arial"/>
          <w:noProof w:val="0"/>
        </w:rPr>
      </w:pPr>
    </w:p>
    <w:p w:rsidR="00C83F82" w:rsidRDefault="00C83F82" w:rsidP="00C83F82">
      <w:pPr>
        <w:pStyle w:val="ad"/>
        <w:numPr>
          <w:ilvl w:val="0"/>
          <w:numId w:val="4"/>
        </w:numPr>
        <w:spacing w:line="360" w:lineRule="auto"/>
        <w:jc w:val="both"/>
        <w:rPr>
          <w:rFonts w:ascii="Arial" w:hAnsi="Arial"/>
          <w:noProof w:val="0"/>
        </w:rPr>
      </w:pPr>
      <w:r>
        <w:rPr>
          <w:rFonts w:ascii="Arial" w:hAnsi="Arial" w:hint="cs"/>
          <w:noProof w:val="0"/>
          <w:rtl/>
        </w:rPr>
        <w:t>בין היתר נקבע בהסכם הפשרה</w:t>
      </w:r>
      <w:r w:rsidR="006E0E04">
        <w:rPr>
          <w:rFonts w:ascii="Arial" w:hAnsi="Arial" w:hint="cs"/>
          <w:noProof w:val="0"/>
          <w:rtl/>
        </w:rPr>
        <w:t>,</w:t>
      </w:r>
      <w:r>
        <w:rPr>
          <w:rFonts w:ascii="Arial" w:hAnsi="Arial" w:hint="cs"/>
          <w:noProof w:val="0"/>
          <w:rtl/>
        </w:rPr>
        <w:t xml:space="preserve"> כי החל מיום 01/09/2024 תועבר מלוא הפעילות העיסקית של העסק</w:t>
      </w:r>
      <w:r w:rsidR="00F97ABE">
        <w:rPr>
          <w:rFonts w:ascii="Arial" w:hAnsi="Arial" w:hint="cs"/>
          <w:noProof w:val="0"/>
          <w:rtl/>
        </w:rPr>
        <w:t xml:space="preserve"> לידי המבקש לרבות מספר טלפון ופאקס והמבקש מתחייב לחלוק עם בתו המשיבה את ההכנסות והרווחים שנכנסים לחשבונו לרבות תשלומים עתידיים הקשורים בפעילות המשותפת, ב- 50%</w:t>
      </w:r>
      <w:r w:rsidR="00665D44">
        <w:rPr>
          <w:rFonts w:ascii="Arial" w:hAnsi="Arial" w:hint="cs"/>
          <w:noProof w:val="0"/>
          <w:rtl/>
        </w:rPr>
        <w:t xml:space="preserve"> </w:t>
      </w:r>
      <w:r w:rsidR="006E0E04">
        <w:rPr>
          <w:rFonts w:ascii="Arial" w:hAnsi="Arial" w:hint="cs"/>
          <w:noProof w:val="0"/>
          <w:rtl/>
        </w:rPr>
        <w:t xml:space="preserve">וזאת </w:t>
      </w:r>
      <w:r w:rsidR="00665D44">
        <w:rPr>
          <w:rFonts w:ascii="Arial" w:hAnsi="Arial" w:hint="cs"/>
          <w:noProof w:val="0"/>
          <w:rtl/>
        </w:rPr>
        <w:t>עד ליציא</w:t>
      </w:r>
      <w:r w:rsidR="00F97ABE">
        <w:rPr>
          <w:rFonts w:ascii="Arial" w:hAnsi="Arial" w:hint="cs"/>
          <w:noProof w:val="0"/>
          <w:rtl/>
        </w:rPr>
        <w:t>תה של המשיבה מהמקום המשותף.</w:t>
      </w:r>
    </w:p>
    <w:p w:rsidR="00F97ABE" w:rsidRPr="00665D44" w:rsidRDefault="00F97ABE" w:rsidP="00F97ABE">
      <w:pPr>
        <w:pStyle w:val="ad"/>
        <w:rPr>
          <w:rFonts w:ascii="Arial" w:hAnsi="Arial"/>
          <w:noProof w:val="0"/>
          <w:rtl/>
        </w:rPr>
      </w:pPr>
    </w:p>
    <w:p w:rsidR="00F97ABE" w:rsidRDefault="00F97ABE" w:rsidP="00C83F82">
      <w:pPr>
        <w:pStyle w:val="ad"/>
        <w:numPr>
          <w:ilvl w:val="0"/>
          <w:numId w:val="4"/>
        </w:numPr>
        <w:spacing w:line="360" w:lineRule="auto"/>
        <w:jc w:val="both"/>
        <w:rPr>
          <w:rFonts w:ascii="Arial" w:hAnsi="Arial"/>
          <w:noProof w:val="0"/>
        </w:rPr>
      </w:pPr>
      <w:r>
        <w:rPr>
          <w:rFonts w:ascii="Arial" w:hAnsi="Arial" w:hint="cs"/>
          <w:noProof w:val="0"/>
          <w:rtl/>
        </w:rPr>
        <w:lastRenderedPageBreak/>
        <w:t>עוד הוסכם בהסכם שלאחר יציאתה של המשיבה מהעסק, המשיבה תקבל את מכונת הזכוכית הגדולה; מחשב נייח הנמצא בעמדת העבודה שלה כולל מקלדת ועכבר; כ</w:t>
      </w:r>
      <w:r w:rsidR="00B46271">
        <w:rPr>
          <w:rFonts w:ascii="Arial" w:hAnsi="Arial" w:hint="cs"/>
          <w:noProof w:val="0"/>
          <w:rtl/>
        </w:rPr>
        <w:t>י</w:t>
      </w:r>
      <w:r>
        <w:rPr>
          <w:rFonts w:ascii="Arial" w:hAnsi="Arial" w:hint="cs"/>
          <w:noProof w:val="0"/>
          <w:rtl/>
        </w:rPr>
        <w:t>סא עמדת עבודה ושולחן עבודה. כן הוסכם שהמבקש יקבל מכונה מחברת; מכונת קנבאס;</w:t>
      </w:r>
      <w:r w:rsidR="00683B4D">
        <w:rPr>
          <w:rFonts w:ascii="Arial" w:hAnsi="Arial" w:hint="cs"/>
          <w:noProof w:val="0"/>
          <w:rtl/>
        </w:rPr>
        <w:t xml:space="preserve"> מסור; קומפרסור ומכונת זכוכית קטנה; כלי עבודה; שולחנות עבודה ויתרת הציוד המצוי במקום.</w:t>
      </w:r>
    </w:p>
    <w:p w:rsidR="00683B4D" w:rsidRPr="00683B4D" w:rsidRDefault="00683B4D" w:rsidP="00683B4D">
      <w:pPr>
        <w:pStyle w:val="ad"/>
        <w:rPr>
          <w:rFonts w:ascii="Arial" w:hAnsi="Arial"/>
          <w:noProof w:val="0"/>
          <w:rtl/>
        </w:rPr>
      </w:pPr>
    </w:p>
    <w:p w:rsidR="00683B4D" w:rsidRDefault="00102E89" w:rsidP="00683B4D">
      <w:pPr>
        <w:pStyle w:val="ad"/>
        <w:spacing w:line="360" w:lineRule="auto"/>
        <w:ind w:left="1080"/>
        <w:jc w:val="both"/>
        <w:rPr>
          <w:rFonts w:ascii="Arial" w:hAnsi="Arial"/>
          <w:noProof w:val="0"/>
          <w:rtl/>
        </w:rPr>
      </w:pPr>
      <w:r>
        <w:rPr>
          <w:rFonts w:ascii="Arial" w:hAnsi="Arial" w:hint="cs"/>
          <w:noProof w:val="0"/>
          <w:rtl/>
        </w:rPr>
        <w:t xml:space="preserve">בנוסף, </w:t>
      </w:r>
      <w:r w:rsidR="00683B4D">
        <w:rPr>
          <w:rFonts w:ascii="Arial" w:hAnsi="Arial" w:hint="cs"/>
          <w:noProof w:val="0"/>
          <w:rtl/>
        </w:rPr>
        <w:t xml:space="preserve">הוסכם שהוצאות העסק והמלאי העיסקי יתחלקו בחלקים שווים בין הצדדים, </w:t>
      </w:r>
      <w:r>
        <w:rPr>
          <w:rFonts w:ascii="Arial" w:hAnsi="Arial" w:hint="cs"/>
          <w:noProof w:val="0"/>
          <w:rtl/>
        </w:rPr>
        <w:t xml:space="preserve">נקבעו </w:t>
      </w:r>
      <w:r w:rsidR="00683B4D">
        <w:rPr>
          <w:rFonts w:ascii="Arial" w:hAnsi="Arial" w:hint="cs"/>
          <w:noProof w:val="0"/>
          <w:rtl/>
        </w:rPr>
        <w:t>זמני שהות לכל צד ב</w:t>
      </w:r>
      <w:r>
        <w:rPr>
          <w:rFonts w:ascii="Arial" w:hAnsi="Arial" w:hint="cs"/>
          <w:noProof w:val="0"/>
          <w:rtl/>
        </w:rPr>
        <w:t>מקום ה</w:t>
      </w:r>
      <w:r w:rsidR="00683B4D">
        <w:rPr>
          <w:rFonts w:ascii="Arial" w:hAnsi="Arial" w:hint="cs"/>
          <w:noProof w:val="0"/>
          <w:rtl/>
        </w:rPr>
        <w:t>עסק עד מועד עזיבת המשיבה ונקבע שאתר החנות יו</w:t>
      </w:r>
      <w:r>
        <w:rPr>
          <w:rFonts w:ascii="Arial" w:hAnsi="Arial" w:hint="cs"/>
          <w:noProof w:val="0"/>
          <w:rtl/>
        </w:rPr>
        <w:t>ע</w:t>
      </w:r>
      <w:r w:rsidR="00683B4D">
        <w:rPr>
          <w:rFonts w:ascii="Arial" w:hAnsi="Arial" w:hint="cs"/>
          <w:noProof w:val="0"/>
          <w:rtl/>
        </w:rPr>
        <w:t>בר לרשותו של המבקש.</w:t>
      </w:r>
    </w:p>
    <w:p w:rsidR="00683B4D" w:rsidRDefault="00683B4D" w:rsidP="00683B4D">
      <w:pPr>
        <w:spacing w:line="360" w:lineRule="auto"/>
        <w:jc w:val="both"/>
        <w:rPr>
          <w:rFonts w:ascii="Arial" w:hAnsi="Arial"/>
          <w:noProof w:val="0"/>
          <w:rtl/>
        </w:rPr>
      </w:pPr>
    </w:p>
    <w:p w:rsidR="00683B4D" w:rsidRPr="00683B4D" w:rsidRDefault="00683B4D" w:rsidP="00683B4D">
      <w:pPr>
        <w:pStyle w:val="ad"/>
        <w:numPr>
          <w:ilvl w:val="0"/>
          <w:numId w:val="4"/>
        </w:numPr>
        <w:spacing w:line="360" w:lineRule="auto"/>
        <w:jc w:val="both"/>
        <w:rPr>
          <w:rFonts w:ascii="Arial" w:hAnsi="Arial"/>
          <w:noProof w:val="0"/>
          <w:rtl/>
        </w:rPr>
      </w:pPr>
      <w:r>
        <w:rPr>
          <w:rFonts w:ascii="Arial" w:hAnsi="Arial" w:hint="cs"/>
          <w:noProof w:val="0"/>
          <w:rtl/>
        </w:rPr>
        <w:t xml:space="preserve">חרף הסכם הפשרה, לא עלה בידי הצדדים לסיים המחלוקות ביניהם והמשיבה ובעלה עתרו לצו הרחקה מצד המבקש ביום 04/11/2024. בדיון שהתקיים לפניי </w:t>
      </w:r>
      <w:r w:rsidR="0048698F">
        <w:rPr>
          <w:rFonts w:ascii="Arial" w:hAnsi="Arial" w:hint="cs"/>
          <w:noProof w:val="0"/>
          <w:rtl/>
        </w:rPr>
        <w:t xml:space="preserve">ביום 13/10/2024 ניתן צו הרחקה הדדי עד ליום 13/01/2025 לאחר שעיון בסרטונים שהוצגו לפניי על ידי הצדדים לימד </w:t>
      </w:r>
      <w:r w:rsidR="00B679DB">
        <w:rPr>
          <w:rFonts w:ascii="Arial" w:hAnsi="Arial" w:hint="cs"/>
          <w:noProof w:val="0"/>
          <w:rtl/>
        </w:rPr>
        <w:t>על אלימות מצד שני הצדדים.</w:t>
      </w:r>
    </w:p>
    <w:p w:rsidR="00683B4D" w:rsidRDefault="00683B4D" w:rsidP="00683B4D">
      <w:pPr>
        <w:spacing w:line="360" w:lineRule="auto"/>
        <w:jc w:val="both"/>
        <w:rPr>
          <w:rFonts w:ascii="Arial" w:hAnsi="Arial"/>
          <w:noProof w:val="0"/>
          <w:rtl/>
        </w:rPr>
      </w:pPr>
    </w:p>
    <w:p w:rsidR="0048698F" w:rsidRDefault="0048698F" w:rsidP="00683B4D">
      <w:pPr>
        <w:spacing w:line="360" w:lineRule="auto"/>
        <w:jc w:val="both"/>
        <w:rPr>
          <w:rFonts w:ascii="Arial" w:hAnsi="Arial"/>
          <w:noProof w:val="0"/>
          <w:rtl/>
        </w:rPr>
      </w:pPr>
    </w:p>
    <w:p w:rsidR="0048698F" w:rsidRDefault="0048698F" w:rsidP="0048698F">
      <w:pPr>
        <w:pStyle w:val="ad"/>
        <w:numPr>
          <w:ilvl w:val="0"/>
          <w:numId w:val="1"/>
        </w:numPr>
        <w:spacing w:line="360" w:lineRule="auto"/>
        <w:jc w:val="both"/>
        <w:rPr>
          <w:rFonts w:ascii="Arial" w:hAnsi="Arial"/>
          <w:noProof w:val="0"/>
          <w:u w:val="single"/>
        </w:rPr>
      </w:pPr>
      <w:r w:rsidRPr="0048698F">
        <w:rPr>
          <w:rFonts w:ascii="Arial" w:hAnsi="Arial" w:hint="cs"/>
          <w:b/>
          <w:bCs/>
          <w:noProof w:val="0"/>
          <w:u w:val="single"/>
          <w:rtl/>
        </w:rPr>
        <w:t>טענות המבקש</w:t>
      </w:r>
    </w:p>
    <w:p w:rsidR="0048698F" w:rsidRDefault="0048698F" w:rsidP="0048698F">
      <w:pPr>
        <w:pStyle w:val="ad"/>
        <w:spacing w:line="360" w:lineRule="auto"/>
        <w:jc w:val="both"/>
        <w:rPr>
          <w:rFonts w:ascii="Arial" w:hAnsi="Arial"/>
          <w:noProof w:val="0"/>
          <w:u w:val="single"/>
          <w:rtl/>
        </w:rPr>
      </w:pPr>
    </w:p>
    <w:p w:rsidR="0048698F" w:rsidRDefault="0048698F" w:rsidP="0048698F">
      <w:pPr>
        <w:pStyle w:val="ad"/>
        <w:numPr>
          <w:ilvl w:val="0"/>
          <w:numId w:val="6"/>
        </w:numPr>
        <w:spacing w:line="360" w:lineRule="auto"/>
        <w:jc w:val="both"/>
        <w:rPr>
          <w:rFonts w:ascii="Arial" w:hAnsi="Arial"/>
          <w:noProof w:val="0"/>
        </w:rPr>
      </w:pPr>
      <w:r>
        <w:rPr>
          <w:rFonts w:ascii="Arial" w:hAnsi="Arial" w:hint="cs"/>
          <w:noProof w:val="0"/>
          <w:rtl/>
        </w:rPr>
        <w:t>העסק הוקם על ידו בשנת 1972 ומדובר במפעל חייו שנחטף מידיו על ידי בתו ובעלה.</w:t>
      </w:r>
    </w:p>
    <w:p w:rsidR="0048698F" w:rsidRDefault="0048698F" w:rsidP="0048698F">
      <w:pPr>
        <w:pStyle w:val="ad"/>
        <w:spacing w:line="360" w:lineRule="auto"/>
        <w:ind w:left="1080"/>
        <w:jc w:val="both"/>
        <w:rPr>
          <w:rFonts w:ascii="Arial" w:hAnsi="Arial"/>
          <w:noProof w:val="0"/>
        </w:rPr>
      </w:pPr>
    </w:p>
    <w:p w:rsidR="0048698F" w:rsidRDefault="0048698F" w:rsidP="0048698F">
      <w:pPr>
        <w:pStyle w:val="ad"/>
        <w:numPr>
          <w:ilvl w:val="0"/>
          <w:numId w:val="6"/>
        </w:numPr>
        <w:spacing w:line="360" w:lineRule="auto"/>
        <w:jc w:val="both"/>
        <w:rPr>
          <w:rFonts w:ascii="Arial" w:hAnsi="Arial"/>
          <w:noProof w:val="0"/>
        </w:rPr>
      </w:pPr>
      <w:r>
        <w:rPr>
          <w:rFonts w:ascii="Arial" w:hAnsi="Arial" w:hint="cs"/>
          <w:noProof w:val="0"/>
          <w:rtl/>
        </w:rPr>
        <w:t>הוא דאג כל חייו לבתו עוד מיום פטירת אמה וביקש לסייע לבת שנותרה עם ארבעה ילדים קטינים ללא פרנסה</w:t>
      </w:r>
      <w:r w:rsidR="001726F6">
        <w:rPr>
          <w:rFonts w:ascii="Arial" w:hAnsi="Arial" w:hint="cs"/>
          <w:noProof w:val="0"/>
          <w:rtl/>
        </w:rPr>
        <w:t xml:space="preserve"> ו</w:t>
      </w:r>
      <w:r w:rsidR="00B679DB">
        <w:rPr>
          <w:rFonts w:ascii="Arial" w:hAnsi="Arial" w:hint="cs"/>
          <w:noProof w:val="0"/>
          <w:rtl/>
        </w:rPr>
        <w:t>הוא ש</w:t>
      </w:r>
      <w:r w:rsidR="001726F6">
        <w:rPr>
          <w:rFonts w:ascii="Arial" w:hAnsi="Arial" w:hint="cs"/>
          <w:noProof w:val="0"/>
          <w:rtl/>
        </w:rPr>
        <w:t>סיפק לה עבודות בעסק על מנת להצדיק העזרה הכלכלית.</w:t>
      </w:r>
    </w:p>
    <w:p w:rsidR="001726F6" w:rsidRPr="001726F6" w:rsidRDefault="001726F6" w:rsidP="001726F6">
      <w:pPr>
        <w:pStyle w:val="ad"/>
        <w:rPr>
          <w:rFonts w:ascii="Arial" w:hAnsi="Arial"/>
          <w:noProof w:val="0"/>
          <w:rtl/>
        </w:rPr>
      </w:pPr>
    </w:p>
    <w:p w:rsidR="001726F6" w:rsidRDefault="001726F6" w:rsidP="0048698F">
      <w:pPr>
        <w:pStyle w:val="ad"/>
        <w:numPr>
          <w:ilvl w:val="0"/>
          <w:numId w:val="6"/>
        </w:numPr>
        <w:spacing w:line="360" w:lineRule="auto"/>
        <w:jc w:val="both"/>
        <w:rPr>
          <w:rFonts w:ascii="Arial" w:hAnsi="Arial"/>
          <w:noProof w:val="0"/>
        </w:rPr>
      </w:pPr>
      <w:r>
        <w:rPr>
          <w:rFonts w:ascii="Arial" w:hAnsi="Arial" w:hint="cs"/>
          <w:noProof w:val="0"/>
          <w:rtl/>
        </w:rPr>
        <w:t>חטאו היה שרשם העסק על שם הבת מתוך מחשבה להעבירו לידיה ביום מן הימים. עם השנים צרף הבת לעסק באופן קבוע וגם את בעלה, אז גילה כי הבת מעלימה הכנסות. מדובר בעסק שמחזורו נע בין 100,000 ₪-170,000 ₪ בחודש.</w:t>
      </w:r>
    </w:p>
    <w:p w:rsidR="001726F6" w:rsidRPr="001726F6" w:rsidRDefault="001726F6" w:rsidP="001726F6">
      <w:pPr>
        <w:pStyle w:val="ad"/>
        <w:rPr>
          <w:rFonts w:ascii="Arial" w:hAnsi="Arial"/>
          <w:noProof w:val="0"/>
          <w:rtl/>
        </w:rPr>
      </w:pPr>
    </w:p>
    <w:p w:rsidR="001726F6" w:rsidRPr="00B679DB" w:rsidRDefault="001726F6" w:rsidP="00B679DB">
      <w:pPr>
        <w:pStyle w:val="ad"/>
        <w:numPr>
          <w:ilvl w:val="0"/>
          <w:numId w:val="6"/>
        </w:numPr>
        <w:spacing w:line="360" w:lineRule="auto"/>
        <w:jc w:val="both"/>
        <w:rPr>
          <w:rFonts w:ascii="Arial" w:hAnsi="Arial"/>
          <w:noProof w:val="0"/>
          <w:rtl/>
        </w:rPr>
      </w:pPr>
      <w:r>
        <w:rPr>
          <w:rFonts w:ascii="Arial" w:hAnsi="Arial" w:hint="cs"/>
          <w:noProof w:val="0"/>
          <w:rtl/>
        </w:rPr>
        <w:t>נ</w:t>
      </w:r>
      <w:r w:rsidR="00154D39">
        <w:rPr>
          <w:rFonts w:ascii="Arial" w:hAnsi="Arial" w:hint="cs"/>
          <w:noProof w:val="0"/>
          <w:rtl/>
        </w:rPr>
        <w:t>י</w:t>
      </w:r>
      <w:r>
        <w:rPr>
          <w:rFonts w:ascii="Arial" w:hAnsi="Arial" w:hint="cs"/>
          <w:noProof w:val="0"/>
          <w:rtl/>
        </w:rPr>
        <w:t>סיונות לאתר הכספים לא צלח, הבת גזלה מפעל חייו וניסיון לפצלו נכשל גם הוא, היחסים בינו ובין בתו החריפו עד שלקה בלבו.</w:t>
      </w:r>
    </w:p>
    <w:p w:rsidR="001726F6" w:rsidRDefault="001726F6" w:rsidP="001726F6">
      <w:pPr>
        <w:pStyle w:val="ad"/>
        <w:numPr>
          <w:ilvl w:val="0"/>
          <w:numId w:val="6"/>
        </w:numPr>
        <w:spacing w:line="360" w:lineRule="auto"/>
        <w:jc w:val="both"/>
        <w:rPr>
          <w:rFonts w:ascii="Arial" w:hAnsi="Arial"/>
          <w:noProof w:val="0"/>
        </w:rPr>
      </w:pPr>
      <w:r>
        <w:rPr>
          <w:rFonts w:ascii="Arial" w:hAnsi="Arial" w:hint="cs"/>
          <w:noProof w:val="0"/>
          <w:rtl/>
        </w:rPr>
        <w:t>במסגרת ההסכם ויתר על כספים רבים המגיעים לו</w:t>
      </w:r>
      <w:r w:rsidR="00EC0694">
        <w:rPr>
          <w:rFonts w:ascii="Arial" w:hAnsi="Arial" w:hint="cs"/>
          <w:noProof w:val="0"/>
          <w:rtl/>
        </w:rPr>
        <w:t>. הוא זקוק</w:t>
      </w:r>
      <w:r w:rsidR="00B679DB">
        <w:rPr>
          <w:rFonts w:ascii="Arial" w:hAnsi="Arial" w:hint="cs"/>
          <w:noProof w:val="0"/>
          <w:rtl/>
        </w:rPr>
        <w:t xml:space="preserve"> </w:t>
      </w:r>
      <w:r w:rsidR="00EC0694">
        <w:rPr>
          <w:rFonts w:ascii="Arial" w:hAnsi="Arial" w:hint="cs"/>
          <w:noProof w:val="0"/>
          <w:rtl/>
        </w:rPr>
        <w:t xml:space="preserve">לגישה לאתר ולכונן הקשיח על מנת שיוכל להפעיל העסק. הוא זקוק גם למסור ומחבר מסגרות שהינו ציוד שניתן </w:t>
      </w:r>
      <w:r w:rsidR="00B679DB">
        <w:rPr>
          <w:rFonts w:ascii="Arial" w:hAnsi="Arial" w:hint="cs"/>
          <w:noProof w:val="0"/>
          <w:rtl/>
        </w:rPr>
        <w:t>להזמינו בהזמנה מיוחדת הלוקחת</w:t>
      </w:r>
      <w:r w:rsidR="00EC0694">
        <w:rPr>
          <w:rFonts w:ascii="Arial" w:hAnsi="Arial" w:hint="cs"/>
          <w:noProof w:val="0"/>
          <w:rtl/>
        </w:rPr>
        <w:t xml:space="preserve"> ארבע</w:t>
      </w:r>
      <w:r w:rsidR="00B679DB">
        <w:rPr>
          <w:rFonts w:ascii="Arial" w:hAnsi="Arial" w:hint="cs"/>
          <w:noProof w:val="0"/>
          <w:rtl/>
        </w:rPr>
        <w:t>ה</w:t>
      </w:r>
      <w:r w:rsidR="00EC0694">
        <w:rPr>
          <w:rFonts w:ascii="Arial" w:hAnsi="Arial" w:hint="cs"/>
          <w:noProof w:val="0"/>
          <w:rtl/>
        </w:rPr>
        <w:t xml:space="preserve"> חודשים, עובדה שיש בה בכדי להשבית הייצור במפעל ותגרום לנזק כלכלי בלתי הפיך.</w:t>
      </w:r>
    </w:p>
    <w:p w:rsidR="00EC0694" w:rsidRPr="00EC0694" w:rsidRDefault="00EC0694" w:rsidP="00EC0694">
      <w:pPr>
        <w:pStyle w:val="ad"/>
        <w:rPr>
          <w:rFonts w:ascii="Arial" w:hAnsi="Arial"/>
          <w:noProof w:val="0"/>
          <w:rtl/>
        </w:rPr>
      </w:pPr>
    </w:p>
    <w:p w:rsidR="00EC0694" w:rsidRDefault="00EC0694" w:rsidP="001726F6">
      <w:pPr>
        <w:pStyle w:val="ad"/>
        <w:numPr>
          <w:ilvl w:val="0"/>
          <w:numId w:val="6"/>
        </w:numPr>
        <w:spacing w:line="360" w:lineRule="auto"/>
        <w:jc w:val="both"/>
        <w:rPr>
          <w:rFonts w:ascii="Arial" w:hAnsi="Arial"/>
          <w:noProof w:val="0"/>
        </w:rPr>
      </w:pPr>
      <w:r>
        <w:rPr>
          <w:rFonts w:ascii="Arial" w:hAnsi="Arial" w:hint="cs"/>
          <w:noProof w:val="0"/>
          <w:rtl/>
        </w:rPr>
        <w:t>ביום 01/10/2024 נטלה המשיבה את כל הציוד שלה מהעסק בהתאם להסכם, שבה למחרת ונטלה גם ציוד השייך לו וביום 05/10/2024, ערב ראש השנה, הגיעה עם בעלה, שברו מנעול נוסף, חתכו כבלי מצלמות עם ס</w:t>
      </w:r>
      <w:r w:rsidR="00380AB3">
        <w:rPr>
          <w:rFonts w:ascii="Arial" w:hAnsi="Arial" w:hint="cs"/>
          <w:noProof w:val="0"/>
          <w:rtl/>
        </w:rPr>
        <w:t>בלים ומשאיות על מנת לבזוז המפעל ורוקנו את מפעל חייו.</w:t>
      </w:r>
    </w:p>
    <w:p w:rsidR="00380AB3" w:rsidRPr="00380AB3" w:rsidRDefault="00380AB3" w:rsidP="00380AB3">
      <w:pPr>
        <w:pStyle w:val="ad"/>
        <w:rPr>
          <w:rFonts w:ascii="Arial" w:hAnsi="Arial"/>
          <w:noProof w:val="0"/>
          <w:rtl/>
        </w:rPr>
      </w:pPr>
    </w:p>
    <w:p w:rsidR="00380AB3" w:rsidRDefault="00380AB3" w:rsidP="001726F6">
      <w:pPr>
        <w:pStyle w:val="ad"/>
        <w:numPr>
          <w:ilvl w:val="0"/>
          <w:numId w:val="6"/>
        </w:numPr>
        <w:spacing w:line="360" w:lineRule="auto"/>
        <w:jc w:val="both"/>
        <w:rPr>
          <w:rFonts w:ascii="Arial" w:hAnsi="Arial"/>
          <w:noProof w:val="0"/>
        </w:rPr>
      </w:pPr>
      <w:r>
        <w:rPr>
          <w:rFonts w:ascii="Arial" w:hAnsi="Arial" w:hint="cs"/>
          <w:noProof w:val="0"/>
          <w:rtl/>
        </w:rPr>
        <w:t xml:space="preserve">לא </w:t>
      </w:r>
      <w:r w:rsidR="00B679DB">
        <w:rPr>
          <w:rFonts w:ascii="Arial" w:hAnsi="Arial" w:hint="cs"/>
          <w:noProof w:val="0"/>
          <w:rtl/>
        </w:rPr>
        <w:t xml:space="preserve">ניתן להפעיל העסק ללא הציוד ובכך </w:t>
      </w:r>
      <w:r>
        <w:rPr>
          <w:rFonts w:ascii="Arial" w:hAnsi="Arial" w:hint="cs"/>
          <w:noProof w:val="0"/>
          <w:rtl/>
        </w:rPr>
        <w:t xml:space="preserve">תהיה פגיעה קשה במוניטין של העסק. הוא גייס עובדים </w:t>
      </w:r>
      <w:r w:rsidR="00B679DB">
        <w:rPr>
          <w:rFonts w:ascii="Arial" w:hAnsi="Arial" w:hint="cs"/>
          <w:noProof w:val="0"/>
          <w:rtl/>
        </w:rPr>
        <w:t xml:space="preserve">חדשים </w:t>
      </w:r>
      <w:r>
        <w:rPr>
          <w:rFonts w:ascii="Arial" w:hAnsi="Arial" w:hint="cs"/>
          <w:noProof w:val="0"/>
          <w:rtl/>
        </w:rPr>
        <w:t>מתוך הסתמכות על ההסכם, לא ניתן להשיג חלק מהציוד בטווח הקצר. המשיבה הפרה ההסכם ומשכך, יש ליתן צו עשה.</w:t>
      </w:r>
    </w:p>
    <w:p w:rsidR="00380AB3" w:rsidRPr="00380AB3" w:rsidRDefault="00380AB3" w:rsidP="00380AB3">
      <w:pPr>
        <w:pStyle w:val="ad"/>
        <w:rPr>
          <w:rFonts w:ascii="Arial" w:hAnsi="Arial"/>
          <w:noProof w:val="0"/>
          <w:rtl/>
        </w:rPr>
      </w:pPr>
    </w:p>
    <w:p w:rsidR="00380AB3" w:rsidRPr="00380AB3" w:rsidRDefault="00380AB3" w:rsidP="00380AB3">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המשיבה</w:t>
      </w:r>
    </w:p>
    <w:p w:rsidR="00380AB3" w:rsidRDefault="00380AB3" w:rsidP="00380AB3">
      <w:pPr>
        <w:pStyle w:val="ad"/>
        <w:spacing w:line="360" w:lineRule="auto"/>
        <w:jc w:val="both"/>
        <w:rPr>
          <w:rFonts w:ascii="Arial" w:hAnsi="Arial"/>
          <w:b/>
          <w:bCs/>
          <w:noProof w:val="0"/>
          <w:u w:val="single"/>
          <w:rtl/>
        </w:rPr>
      </w:pPr>
    </w:p>
    <w:p w:rsidR="00380AB3" w:rsidRDefault="00380AB3" w:rsidP="00380AB3">
      <w:pPr>
        <w:pStyle w:val="ad"/>
        <w:numPr>
          <w:ilvl w:val="0"/>
          <w:numId w:val="7"/>
        </w:numPr>
        <w:spacing w:line="360" w:lineRule="auto"/>
        <w:jc w:val="both"/>
        <w:rPr>
          <w:rFonts w:ascii="Arial" w:hAnsi="Arial"/>
          <w:noProof w:val="0"/>
        </w:rPr>
      </w:pPr>
      <w:r>
        <w:rPr>
          <w:rFonts w:ascii="Arial" w:hAnsi="Arial" w:hint="cs"/>
          <w:noProof w:val="0"/>
          <w:rtl/>
        </w:rPr>
        <w:t>המבקש אביה מבקש להרוס אותה ולהלך עליה אימים ואף הטיל אימה עליה ועל בעלה וילדיה הקטינים.</w:t>
      </w:r>
    </w:p>
    <w:p w:rsidR="00380AB3" w:rsidRDefault="00380AB3" w:rsidP="00380AB3">
      <w:pPr>
        <w:pStyle w:val="ad"/>
        <w:spacing w:line="360" w:lineRule="auto"/>
        <w:ind w:left="1080"/>
        <w:jc w:val="both"/>
        <w:rPr>
          <w:rFonts w:ascii="Arial" w:hAnsi="Arial"/>
          <w:noProof w:val="0"/>
        </w:rPr>
      </w:pPr>
    </w:p>
    <w:p w:rsidR="00380AB3" w:rsidRDefault="00380AB3" w:rsidP="00B679DB">
      <w:pPr>
        <w:pStyle w:val="ad"/>
        <w:numPr>
          <w:ilvl w:val="0"/>
          <w:numId w:val="7"/>
        </w:numPr>
        <w:spacing w:line="360" w:lineRule="auto"/>
        <w:jc w:val="both"/>
        <w:rPr>
          <w:rFonts w:ascii="Arial" w:hAnsi="Arial"/>
          <w:noProof w:val="0"/>
        </w:rPr>
      </w:pPr>
      <w:r>
        <w:rPr>
          <w:rFonts w:ascii="Arial" w:hAnsi="Arial" w:hint="cs"/>
          <w:noProof w:val="0"/>
          <w:rtl/>
        </w:rPr>
        <w:t xml:space="preserve">הסכם הפשרה אכן נחתם בין הצדדים ביום 19/08/2024 לאחר תקופה ארוכה של לחצים ואיומים ונסיונות השתלטות על עסקה. </w:t>
      </w:r>
      <w:r w:rsidR="00B679DB">
        <w:rPr>
          <w:rFonts w:ascii="Arial" w:hAnsi="Arial" w:hint="cs"/>
          <w:noProof w:val="0"/>
          <w:rtl/>
        </w:rPr>
        <w:t xml:space="preserve">זאת ועוד, </w:t>
      </w:r>
      <w:r>
        <w:rPr>
          <w:rFonts w:ascii="Arial" w:hAnsi="Arial" w:hint="cs"/>
          <w:noProof w:val="0"/>
          <w:rtl/>
        </w:rPr>
        <w:t xml:space="preserve">הסכם הפשרה נחתם ביום 19/08/2024 </w:t>
      </w:r>
      <w:r w:rsidR="00B679DB">
        <w:rPr>
          <w:rFonts w:ascii="Arial" w:hAnsi="Arial" w:hint="cs"/>
          <w:noProof w:val="0"/>
          <w:rtl/>
        </w:rPr>
        <w:t xml:space="preserve">נחתם </w:t>
      </w:r>
      <w:r>
        <w:rPr>
          <w:rFonts w:ascii="Arial" w:hAnsi="Arial" w:hint="cs"/>
          <w:noProof w:val="0"/>
          <w:rtl/>
        </w:rPr>
        <w:t>לאחר שיום קודם לכן</w:t>
      </w:r>
      <w:r w:rsidR="009522F9">
        <w:rPr>
          <w:rFonts w:ascii="Arial" w:hAnsi="Arial" w:hint="cs"/>
          <w:noProof w:val="0"/>
          <w:rtl/>
        </w:rPr>
        <w:t xml:space="preserve"> ב-15/08/2024 השתלט המבקש יחד עם בנו שחי בארצות הברית על ה</w:t>
      </w:r>
      <w:r w:rsidR="00B679DB">
        <w:rPr>
          <w:rFonts w:ascii="Arial" w:hAnsi="Arial" w:hint="cs"/>
          <w:noProof w:val="0"/>
          <w:rtl/>
        </w:rPr>
        <w:t>עסק, החליף מנעולים, ריסס את מספר</w:t>
      </w:r>
      <w:r w:rsidR="009522F9">
        <w:rPr>
          <w:rFonts w:ascii="Arial" w:hAnsi="Arial" w:hint="cs"/>
          <w:noProof w:val="0"/>
          <w:rtl/>
        </w:rPr>
        <w:t xml:space="preserve"> הטלפון שלה, השתלט על המחשבים ואתר האינטרנט ואילץ אותה לחתום על הסכם לפיו מוותרת על מחצית ממפעל חייה.</w:t>
      </w:r>
    </w:p>
    <w:p w:rsidR="009522F9" w:rsidRPr="009522F9" w:rsidRDefault="009522F9" w:rsidP="009522F9">
      <w:pPr>
        <w:pStyle w:val="ad"/>
        <w:rPr>
          <w:rFonts w:ascii="Arial" w:hAnsi="Arial"/>
          <w:noProof w:val="0"/>
          <w:rtl/>
        </w:rPr>
      </w:pPr>
    </w:p>
    <w:p w:rsidR="009522F9" w:rsidRDefault="009522F9" w:rsidP="009522F9">
      <w:pPr>
        <w:pStyle w:val="ad"/>
        <w:numPr>
          <w:ilvl w:val="0"/>
          <w:numId w:val="7"/>
        </w:numPr>
        <w:spacing w:line="360" w:lineRule="auto"/>
        <w:jc w:val="both"/>
        <w:rPr>
          <w:rFonts w:ascii="Arial" w:hAnsi="Arial"/>
          <w:noProof w:val="0"/>
        </w:rPr>
      </w:pPr>
      <w:r>
        <w:rPr>
          <w:rFonts w:ascii="Arial" w:hAnsi="Arial" w:hint="cs"/>
          <w:noProof w:val="0"/>
          <w:rtl/>
        </w:rPr>
        <w:t>ההסכם נחתם בבהילות, מול אחיה, בעקבות לחץ וכפייה אגרסיביים ואף לאחר החתימה על ההסכם דרש ממנה המבקש לעמוד בתנאי ההסכם תוך כדי הפעלת איומים.</w:t>
      </w:r>
    </w:p>
    <w:p w:rsidR="009522F9" w:rsidRPr="009522F9" w:rsidRDefault="009522F9" w:rsidP="009522F9">
      <w:pPr>
        <w:pStyle w:val="ad"/>
        <w:rPr>
          <w:rFonts w:ascii="Arial" w:hAnsi="Arial"/>
          <w:noProof w:val="0"/>
          <w:rtl/>
        </w:rPr>
      </w:pPr>
    </w:p>
    <w:p w:rsidR="009522F9" w:rsidRPr="00B679DB" w:rsidRDefault="009522F9" w:rsidP="00B679DB">
      <w:pPr>
        <w:pStyle w:val="ad"/>
        <w:numPr>
          <w:ilvl w:val="0"/>
          <w:numId w:val="7"/>
        </w:numPr>
        <w:spacing w:line="360" w:lineRule="auto"/>
        <w:jc w:val="both"/>
        <w:rPr>
          <w:rFonts w:ascii="Arial" w:hAnsi="Arial"/>
          <w:noProof w:val="0"/>
          <w:rtl/>
        </w:rPr>
      </w:pPr>
      <w:r>
        <w:rPr>
          <w:rFonts w:ascii="Arial" w:hAnsi="Arial" w:hint="cs"/>
          <w:noProof w:val="0"/>
          <w:rtl/>
        </w:rPr>
        <w:t xml:space="preserve">ביום 10/10/2024 לאחר שהמבקש הורחק ממנה על ידי בית משפט ביום 06/10/2024, אזרה אומץ </w:t>
      </w:r>
      <w:r w:rsidR="00B679DB">
        <w:rPr>
          <w:rFonts w:ascii="Arial" w:hAnsi="Arial" w:hint="cs"/>
          <w:noProof w:val="0"/>
          <w:rtl/>
        </w:rPr>
        <w:t xml:space="preserve">ושלחה </w:t>
      </w:r>
      <w:r>
        <w:rPr>
          <w:rFonts w:ascii="Arial" w:hAnsi="Arial" w:hint="cs"/>
          <w:noProof w:val="0"/>
          <w:rtl/>
        </w:rPr>
        <w:t>הודעת ביטול לפיה אין בהסכמות בכפייה בכדי לחייבה ומשכך, ההסכם שנערך בין הצדדים, בטל.</w:t>
      </w:r>
    </w:p>
    <w:p w:rsidR="009522F9" w:rsidRDefault="00F83A30" w:rsidP="009522F9">
      <w:pPr>
        <w:pStyle w:val="ad"/>
        <w:numPr>
          <w:ilvl w:val="0"/>
          <w:numId w:val="7"/>
        </w:numPr>
        <w:spacing w:line="360" w:lineRule="auto"/>
        <w:jc w:val="both"/>
        <w:rPr>
          <w:rFonts w:ascii="Arial" w:hAnsi="Arial"/>
          <w:noProof w:val="0"/>
        </w:rPr>
      </w:pPr>
      <w:r>
        <w:rPr>
          <w:rFonts w:ascii="Arial" w:hAnsi="Arial" w:hint="cs"/>
          <w:noProof w:val="0"/>
          <w:rtl/>
        </w:rPr>
        <w:t>היא בעלת העסק, המדובר במפעל חייה. המבקש אף חתם על תצהיר בעבר לפיו אין לו נגיעה לעסק והוא בבעלותה. עוד הצהיר בתצהיר עליו חתם ביום 04/06/2023 כי אין לו כל קשר לבעלות, הזכויות והחובות בעסק והוא שייך לבת בלבד".</w:t>
      </w:r>
    </w:p>
    <w:p w:rsidR="00F83A30" w:rsidRPr="00F83A30" w:rsidRDefault="00F83A30" w:rsidP="00F83A30">
      <w:pPr>
        <w:pStyle w:val="ad"/>
        <w:rPr>
          <w:rFonts w:ascii="Arial" w:hAnsi="Arial"/>
          <w:noProof w:val="0"/>
          <w:rtl/>
        </w:rPr>
      </w:pPr>
    </w:p>
    <w:p w:rsidR="00F83A30" w:rsidRDefault="00F83A30" w:rsidP="009522F9">
      <w:pPr>
        <w:pStyle w:val="ad"/>
        <w:numPr>
          <w:ilvl w:val="0"/>
          <w:numId w:val="7"/>
        </w:numPr>
        <w:spacing w:line="360" w:lineRule="auto"/>
        <w:jc w:val="both"/>
        <w:rPr>
          <w:rFonts w:ascii="Arial" w:hAnsi="Arial"/>
          <w:noProof w:val="0"/>
        </w:rPr>
      </w:pPr>
      <w:r>
        <w:rPr>
          <w:rFonts w:ascii="Arial" w:hAnsi="Arial" w:hint="cs"/>
          <w:noProof w:val="0"/>
          <w:rtl/>
        </w:rPr>
        <w:t>המבקשת הועסק</w:t>
      </w:r>
      <w:r w:rsidR="00B46271">
        <w:rPr>
          <w:rFonts w:ascii="Arial" w:hAnsi="Arial" w:hint="cs"/>
          <w:noProof w:val="0"/>
          <w:rtl/>
        </w:rPr>
        <w:t>ה</w:t>
      </w:r>
      <w:r>
        <w:rPr>
          <w:rFonts w:ascii="Arial" w:hAnsi="Arial" w:hint="cs"/>
          <w:noProof w:val="0"/>
          <w:rtl/>
        </w:rPr>
        <w:t xml:space="preserve"> כשכיר</w:t>
      </w:r>
      <w:r w:rsidR="00B46271">
        <w:rPr>
          <w:rFonts w:ascii="Arial" w:hAnsi="Arial" w:hint="cs"/>
          <w:noProof w:val="0"/>
          <w:rtl/>
        </w:rPr>
        <w:t>ה</w:t>
      </w:r>
      <w:r>
        <w:rPr>
          <w:rFonts w:ascii="Arial" w:hAnsi="Arial" w:hint="cs"/>
          <w:noProof w:val="0"/>
          <w:rtl/>
        </w:rPr>
        <w:t xml:space="preserve"> בעסק ורק לאחר תשע שנים בהן עבדה לבדה </w:t>
      </w:r>
      <w:r w:rsidR="00B679DB">
        <w:rPr>
          <w:rFonts w:ascii="Arial" w:hAnsi="Arial" w:hint="cs"/>
          <w:noProof w:val="0"/>
          <w:rtl/>
        </w:rPr>
        <w:t xml:space="preserve">הוא </w:t>
      </w:r>
      <w:r>
        <w:rPr>
          <w:rFonts w:ascii="Arial" w:hAnsi="Arial" w:hint="cs"/>
          <w:noProof w:val="0"/>
          <w:rtl/>
        </w:rPr>
        <w:t xml:space="preserve">צורף כעובד בעסק לאחר שנכשל בעסקיו. היא </w:t>
      </w:r>
      <w:r w:rsidR="00B679DB">
        <w:rPr>
          <w:rFonts w:ascii="Arial" w:hAnsi="Arial" w:hint="cs"/>
          <w:noProof w:val="0"/>
          <w:rtl/>
        </w:rPr>
        <w:t xml:space="preserve">שוכרת המקום לחמש שנים ואף </w:t>
      </w:r>
      <w:r>
        <w:rPr>
          <w:rFonts w:ascii="Arial" w:hAnsi="Arial" w:hint="cs"/>
          <w:noProof w:val="0"/>
          <w:rtl/>
        </w:rPr>
        <w:t>שילמה בעבר את כל תשלומי השכירות והארנונה.</w:t>
      </w:r>
    </w:p>
    <w:p w:rsidR="00F83A30" w:rsidRPr="00F83A30" w:rsidRDefault="00F83A30" w:rsidP="00F83A30">
      <w:pPr>
        <w:pStyle w:val="ad"/>
        <w:rPr>
          <w:rFonts w:ascii="Arial" w:hAnsi="Arial"/>
          <w:noProof w:val="0"/>
          <w:rtl/>
        </w:rPr>
      </w:pPr>
    </w:p>
    <w:p w:rsidR="00F83A30" w:rsidRDefault="00F83A30" w:rsidP="009522F9">
      <w:pPr>
        <w:pStyle w:val="ad"/>
        <w:numPr>
          <w:ilvl w:val="0"/>
          <w:numId w:val="7"/>
        </w:numPr>
        <w:spacing w:line="360" w:lineRule="auto"/>
        <w:jc w:val="both"/>
        <w:rPr>
          <w:rFonts w:ascii="Arial" w:hAnsi="Arial"/>
          <w:noProof w:val="0"/>
        </w:rPr>
      </w:pPr>
      <w:r>
        <w:rPr>
          <w:rFonts w:ascii="Arial" w:hAnsi="Arial" w:hint="cs"/>
          <w:noProof w:val="0"/>
          <w:rtl/>
        </w:rPr>
        <w:t>כל הציוד בעסק נרכש על ידה, היא בעלת המוניטין של העסק. היא שערכה את הקבצים הנמכרים באתר.</w:t>
      </w:r>
    </w:p>
    <w:p w:rsidR="00F83A30" w:rsidRPr="00F83A30" w:rsidRDefault="00F83A30" w:rsidP="00F83A30">
      <w:pPr>
        <w:pStyle w:val="ad"/>
        <w:rPr>
          <w:rFonts w:ascii="Arial" w:hAnsi="Arial"/>
          <w:noProof w:val="0"/>
          <w:rtl/>
        </w:rPr>
      </w:pPr>
    </w:p>
    <w:p w:rsidR="00F83A30" w:rsidRDefault="00F83A30" w:rsidP="009522F9">
      <w:pPr>
        <w:pStyle w:val="ad"/>
        <w:numPr>
          <w:ilvl w:val="0"/>
          <w:numId w:val="7"/>
        </w:numPr>
        <w:spacing w:line="360" w:lineRule="auto"/>
        <w:jc w:val="both"/>
        <w:rPr>
          <w:rFonts w:ascii="Arial" w:hAnsi="Arial"/>
          <w:noProof w:val="0"/>
        </w:rPr>
      </w:pPr>
      <w:r>
        <w:rPr>
          <w:rFonts w:ascii="Arial" w:hAnsi="Arial" w:hint="cs"/>
          <w:noProof w:val="0"/>
          <w:rtl/>
        </w:rPr>
        <w:t>המבקש לא הניח כל תשתית ראויה</w:t>
      </w:r>
      <w:r w:rsidR="00B46271">
        <w:rPr>
          <w:rFonts w:ascii="Arial" w:hAnsi="Arial" w:hint="cs"/>
          <w:noProof w:val="0"/>
          <w:rtl/>
        </w:rPr>
        <w:t xml:space="preserve"> לתמיכה בטענותיו, גרם לה מפ</w:t>
      </w:r>
      <w:r w:rsidR="009F2241">
        <w:rPr>
          <w:rFonts w:ascii="Arial" w:hAnsi="Arial" w:hint="cs"/>
          <w:noProof w:val="0"/>
          <w:rtl/>
        </w:rPr>
        <w:t>ח נפש בהתנהגותו והכריח אותה לחתום על הסכם שבוטל בסופו של יום שעה שנערך תחת כפייה ואיומים.</w:t>
      </w:r>
    </w:p>
    <w:p w:rsidR="009F2241" w:rsidRPr="009F2241" w:rsidRDefault="009F2241" w:rsidP="009F2241">
      <w:pPr>
        <w:pStyle w:val="ad"/>
        <w:rPr>
          <w:rFonts w:ascii="Arial" w:hAnsi="Arial"/>
          <w:noProof w:val="0"/>
          <w:rtl/>
        </w:rPr>
      </w:pPr>
    </w:p>
    <w:p w:rsidR="009F2241" w:rsidRDefault="009F2241" w:rsidP="009F2241">
      <w:pPr>
        <w:spacing w:line="360" w:lineRule="auto"/>
        <w:jc w:val="both"/>
        <w:rPr>
          <w:rFonts w:ascii="Arial" w:hAnsi="Arial"/>
          <w:noProof w:val="0"/>
          <w:rtl/>
        </w:rPr>
      </w:pPr>
    </w:p>
    <w:p w:rsidR="009F2241" w:rsidRPr="00587A85" w:rsidRDefault="009F2241" w:rsidP="009F2241">
      <w:pPr>
        <w:pStyle w:val="ad"/>
        <w:numPr>
          <w:ilvl w:val="0"/>
          <w:numId w:val="1"/>
        </w:numPr>
        <w:spacing w:line="360" w:lineRule="auto"/>
        <w:jc w:val="both"/>
        <w:rPr>
          <w:rFonts w:ascii="Arial" w:hAnsi="Arial"/>
          <w:noProof w:val="0"/>
        </w:rPr>
      </w:pPr>
      <w:r>
        <w:rPr>
          <w:rFonts w:ascii="Arial" w:hAnsi="Arial" w:hint="cs"/>
          <w:b/>
          <w:bCs/>
          <w:noProof w:val="0"/>
          <w:u w:val="single"/>
          <w:rtl/>
        </w:rPr>
        <w:t>דיון והכרעה</w:t>
      </w:r>
    </w:p>
    <w:p w:rsidR="00587A85" w:rsidRDefault="00587A85" w:rsidP="00587A85">
      <w:pPr>
        <w:pStyle w:val="ad"/>
        <w:spacing w:line="360" w:lineRule="auto"/>
        <w:jc w:val="both"/>
        <w:rPr>
          <w:rFonts w:ascii="Arial" w:hAnsi="Arial"/>
          <w:noProof w:val="0"/>
          <w:rtl/>
        </w:rPr>
      </w:pPr>
    </w:p>
    <w:p w:rsidR="00587A85" w:rsidRDefault="00587A85" w:rsidP="00587A85">
      <w:pPr>
        <w:pStyle w:val="ad"/>
        <w:spacing w:line="360" w:lineRule="auto"/>
        <w:jc w:val="both"/>
        <w:rPr>
          <w:rFonts w:ascii="Arial" w:hAnsi="Arial"/>
          <w:noProof w:val="0"/>
          <w:rtl/>
        </w:rPr>
      </w:pPr>
      <w:r>
        <w:rPr>
          <w:rFonts w:ascii="Arial" w:hAnsi="Arial" w:hint="cs"/>
          <w:noProof w:val="0"/>
          <w:rtl/>
        </w:rPr>
        <w:t xml:space="preserve">בהתאם להוראות סעיף 75 לחוק בתי המשפט (נוסח משולב)  התשמ"ד-1984 </w:t>
      </w:r>
      <w:r w:rsidR="006F703C">
        <w:rPr>
          <w:rFonts w:ascii="Arial" w:hAnsi="Arial" w:hint="cs"/>
          <w:b/>
          <w:bCs/>
          <w:noProof w:val="0"/>
          <w:rtl/>
        </w:rPr>
        <w:t>"</w:t>
      </w:r>
      <w:r w:rsidRPr="006F703C">
        <w:rPr>
          <w:rFonts w:ascii="Arial" w:hAnsi="Arial" w:hint="cs"/>
          <w:b/>
          <w:bCs/>
          <w:noProof w:val="0"/>
          <w:rtl/>
        </w:rPr>
        <w:t>בית משפט הדן בעניין אזרחי מוסמך לתת פסק דין הצהרתי, צו עשה, צו ל</w:t>
      </w:r>
      <w:r w:rsidR="006F703C" w:rsidRPr="006F703C">
        <w:rPr>
          <w:rFonts w:ascii="Arial" w:hAnsi="Arial" w:hint="cs"/>
          <w:b/>
          <w:bCs/>
          <w:noProof w:val="0"/>
          <w:rtl/>
        </w:rPr>
        <w:t>א תעשה, צו ביצוע בעין וכל סעד אחר, ככל שייראה לנכון בנסיבות שלפניו"</w:t>
      </w:r>
      <w:r w:rsidR="006F703C">
        <w:rPr>
          <w:rFonts w:ascii="Arial" w:hAnsi="Arial" w:hint="cs"/>
          <w:noProof w:val="0"/>
          <w:rtl/>
        </w:rPr>
        <w:t>.</w:t>
      </w:r>
      <w:r>
        <w:rPr>
          <w:rFonts w:ascii="Arial" w:hAnsi="Arial" w:hint="cs"/>
          <w:noProof w:val="0"/>
          <w:rtl/>
        </w:rPr>
        <w:t xml:space="preserve"> </w:t>
      </w:r>
    </w:p>
    <w:p w:rsidR="006F703C" w:rsidRDefault="006F703C" w:rsidP="00587A85">
      <w:pPr>
        <w:pStyle w:val="ad"/>
        <w:spacing w:line="360" w:lineRule="auto"/>
        <w:jc w:val="both"/>
        <w:rPr>
          <w:rFonts w:ascii="Arial" w:hAnsi="Arial"/>
          <w:noProof w:val="0"/>
          <w:rtl/>
        </w:rPr>
      </w:pPr>
    </w:p>
    <w:p w:rsidR="00221232" w:rsidRDefault="006F703C" w:rsidP="00781537">
      <w:pPr>
        <w:pStyle w:val="ad"/>
        <w:spacing w:line="360" w:lineRule="auto"/>
        <w:jc w:val="both"/>
        <w:rPr>
          <w:rFonts w:ascii="Arial" w:hAnsi="Arial"/>
          <w:noProof w:val="0"/>
          <w:rtl/>
        </w:rPr>
      </w:pPr>
      <w:r>
        <w:rPr>
          <w:rFonts w:ascii="Arial" w:hAnsi="Arial" w:hint="cs"/>
          <w:noProof w:val="0"/>
          <w:rtl/>
        </w:rPr>
        <w:t>בפסיקה נקבע כי על בית משפט לנקוט משנה זהירות לפני שיורה על צו עשה זמני המשנה את המצב ה</w:t>
      </w:r>
      <w:r w:rsidR="0081742A">
        <w:rPr>
          <w:rFonts w:ascii="Arial" w:hAnsi="Arial" w:hint="cs"/>
          <w:noProof w:val="0"/>
          <w:rtl/>
        </w:rPr>
        <w:t>קיים, לפני הכרעה סופית בתוב</w:t>
      </w:r>
      <w:r>
        <w:rPr>
          <w:rFonts w:ascii="Arial" w:hAnsi="Arial" w:hint="cs"/>
          <w:noProof w:val="0"/>
          <w:rtl/>
        </w:rPr>
        <w:t xml:space="preserve">ענה ומדובר בצו שראוי שיינתן במקרים חריגים כאשר התערבותו של בית משפט חיונית על מנת למנוע תוצאה קשה ביותר וכאשר הנזק שעלול להיגרם אינו ניתן לתיקון באמצעות פיצוי כספי הולם (ראו רע"א 5843-05 </w:t>
      </w:r>
      <w:r>
        <w:rPr>
          <w:rFonts w:ascii="Arial" w:hAnsi="Arial" w:hint="cs"/>
          <w:b/>
          <w:bCs/>
          <w:noProof w:val="0"/>
          <w:rtl/>
        </w:rPr>
        <w:t>איגוד ערים לאיכות הסביבה דרום יהודה נ' שרון השקעות בע"מ</w:t>
      </w:r>
      <w:r>
        <w:rPr>
          <w:rFonts w:ascii="Arial" w:hAnsi="Arial" w:hint="cs"/>
          <w:noProof w:val="0"/>
          <w:rtl/>
        </w:rPr>
        <w:t>, פורסם ביום 13/12/05).</w:t>
      </w:r>
    </w:p>
    <w:p w:rsidR="00A76707" w:rsidRDefault="00A76707" w:rsidP="00781537">
      <w:pPr>
        <w:spacing w:line="360" w:lineRule="auto"/>
        <w:jc w:val="both"/>
        <w:rPr>
          <w:rFonts w:ascii="Arial" w:hAnsi="Arial"/>
          <w:noProof w:val="0"/>
          <w:rtl/>
        </w:rPr>
      </w:pPr>
    </w:p>
    <w:p w:rsidR="00A76707" w:rsidRDefault="00A76707" w:rsidP="00A76707">
      <w:pPr>
        <w:pStyle w:val="ad"/>
        <w:numPr>
          <w:ilvl w:val="0"/>
          <w:numId w:val="1"/>
        </w:numPr>
        <w:spacing w:line="360" w:lineRule="auto"/>
        <w:jc w:val="both"/>
        <w:rPr>
          <w:rFonts w:ascii="Arial" w:hAnsi="Arial"/>
          <w:noProof w:val="0"/>
        </w:rPr>
      </w:pPr>
      <w:r>
        <w:rPr>
          <w:rFonts w:ascii="Arial" w:hAnsi="Arial" w:hint="cs"/>
          <w:noProof w:val="0"/>
          <w:rtl/>
        </w:rPr>
        <w:t>זאת ועוד, בהתאם להוראות תקנות 94-95 לתקנות סדר הדין האזרחי , התשע"ט- 2018, מטרת הסעד הזמני היא להבטיח זכות לכאורה במהלך ההליך המשפטי ובית משפט רשאי ליתן הסעד, אם שוכנע על בסיס ראיות מספקות לכאורה בקיומה של עילת תביעה, בקיום התנאים למתן הסעד כאמור ובנחיצות הסעד הזמני לצורך הגשמת המטרה. בנוסף, על בית משפט לבחון את הנזק שייגרם למבקש ככל שלא יינתן הסעד הזמני לעומת הנזק שעלול להיגרם למשיב או לאדם אחר או לעניין ציבורי ואין סעד שפגיעתו קלה יותר, המשיג את תכלית מתן הצו. כן יש לבחון את תום לבם של הצדדים.</w:t>
      </w:r>
    </w:p>
    <w:p w:rsidR="00A76707" w:rsidRDefault="00A76707" w:rsidP="00A76707">
      <w:pPr>
        <w:pStyle w:val="ad"/>
        <w:spacing w:line="360" w:lineRule="auto"/>
        <w:jc w:val="both"/>
        <w:rPr>
          <w:rFonts w:ascii="Arial" w:hAnsi="Arial"/>
          <w:noProof w:val="0"/>
        </w:rPr>
      </w:pPr>
    </w:p>
    <w:p w:rsidR="00A76707" w:rsidRDefault="00A76707" w:rsidP="00154D39">
      <w:pPr>
        <w:pStyle w:val="ad"/>
        <w:numPr>
          <w:ilvl w:val="0"/>
          <w:numId w:val="1"/>
        </w:numPr>
        <w:spacing w:line="360" w:lineRule="auto"/>
        <w:jc w:val="both"/>
        <w:rPr>
          <w:rFonts w:ascii="Arial" w:hAnsi="Arial"/>
          <w:noProof w:val="0"/>
        </w:rPr>
      </w:pPr>
      <w:r>
        <w:rPr>
          <w:rFonts w:ascii="Arial" w:hAnsi="Arial" w:hint="cs"/>
          <w:noProof w:val="0"/>
          <w:rtl/>
        </w:rPr>
        <w:t>בעניין הנדון, די בהסכם הפשרה בכדי להוות תשתית ראויה לקיומה של עילת תביעה. המדובר בהסכם פשרה עליו חתמו שני הצדדים. יתרה מזאת, המשיבה היתה מיוצגת במסגרת ההסכם על ידי באת כוחה אשר ייצגה אותה גם בהליך שלפני</w:t>
      </w:r>
      <w:r w:rsidR="00154D39">
        <w:rPr>
          <w:rFonts w:ascii="Arial" w:hAnsi="Arial" w:hint="cs"/>
          <w:noProof w:val="0"/>
          <w:rtl/>
        </w:rPr>
        <w:t xml:space="preserve"> </w:t>
      </w:r>
      <w:r w:rsidR="00826E48">
        <w:rPr>
          <w:rFonts w:ascii="Arial" w:hAnsi="Arial" w:hint="cs"/>
          <w:noProof w:val="0"/>
          <w:rtl/>
        </w:rPr>
        <w:t xml:space="preserve">( </w:t>
      </w:r>
      <w:r>
        <w:rPr>
          <w:rFonts w:ascii="Arial" w:hAnsi="Arial" w:hint="cs"/>
          <w:noProof w:val="0"/>
          <w:rtl/>
        </w:rPr>
        <w:t xml:space="preserve">בעניין זה יוער </w:t>
      </w:r>
      <w:r w:rsidR="00826E48">
        <w:rPr>
          <w:rFonts w:ascii="Arial" w:hAnsi="Arial" w:hint="cs"/>
          <w:noProof w:val="0"/>
          <w:rtl/>
        </w:rPr>
        <w:t xml:space="preserve">כהערת אגב </w:t>
      </w:r>
      <w:r>
        <w:rPr>
          <w:rFonts w:ascii="Arial" w:hAnsi="Arial" w:hint="cs"/>
          <w:noProof w:val="0"/>
          <w:rtl/>
        </w:rPr>
        <w:t xml:space="preserve">כי יש לשקול הייצוג </w:t>
      </w:r>
      <w:r w:rsidR="00826E48">
        <w:rPr>
          <w:rFonts w:ascii="Arial" w:hAnsi="Arial" w:hint="cs"/>
          <w:noProof w:val="0"/>
          <w:rtl/>
        </w:rPr>
        <w:t>בתיק בטרם בית המשפט יידרש לכך, שעה שמדובר בעורכת דין שיכול ותידרש למסור עדות במסגרת ההליך שכן ההסכם נערך כאמור על ידה</w:t>
      </w:r>
      <w:r w:rsidR="0096576D">
        <w:rPr>
          <w:rFonts w:ascii="Arial" w:hAnsi="Arial" w:hint="cs"/>
          <w:noProof w:val="0"/>
          <w:rtl/>
        </w:rPr>
        <w:t xml:space="preserve">. </w:t>
      </w:r>
      <w:r w:rsidR="003636FB">
        <w:rPr>
          <w:rFonts w:ascii="Arial" w:hAnsi="Arial" w:hint="cs"/>
          <w:noProof w:val="0"/>
          <w:rtl/>
        </w:rPr>
        <w:t>בשלב זה ונוכח דחיפות ההכרעה לא מצאתי מקום להידרש לכך</w:t>
      </w:r>
      <w:r w:rsidR="00826E48">
        <w:rPr>
          <w:rFonts w:ascii="Arial" w:hAnsi="Arial" w:hint="cs"/>
          <w:noProof w:val="0"/>
          <w:rtl/>
        </w:rPr>
        <w:t>).</w:t>
      </w:r>
    </w:p>
    <w:p w:rsidR="00826E48" w:rsidRPr="003636FB" w:rsidRDefault="00826E48" w:rsidP="00826E48">
      <w:pPr>
        <w:pStyle w:val="ad"/>
        <w:rPr>
          <w:rFonts w:ascii="Arial" w:hAnsi="Arial"/>
          <w:noProof w:val="0"/>
          <w:rtl/>
        </w:rPr>
      </w:pPr>
    </w:p>
    <w:p w:rsidR="00826E48" w:rsidRDefault="00826E48" w:rsidP="00010B5D">
      <w:pPr>
        <w:pStyle w:val="ad"/>
        <w:numPr>
          <w:ilvl w:val="0"/>
          <w:numId w:val="1"/>
        </w:numPr>
        <w:spacing w:line="360" w:lineRule="auto"/>
        <w:jc w:val="both"/>
        <w:rPr>
          <w:rFonts w:ascii="Arial" w:hAnsi="Arial"/>
          <w:noProof w:val="0"/>
        </w:rPr>
      </w:pPr>
      <w:r>
        <w:rPr>
          <w:rFonts w:ascii="Arial" w:hAnsi="Arial" w:hint="cs"/>
          <w:noProof w:val="0"/>
          <w:rtl/>
        </w:rPr>
        <w:t xml:space="preserve">אם כן, המדובר בהסכם </w:t>
      </w:r>
      <w:r w:rsidR="003636FB">
        <w:rPr>
          <w:rFonts w:ascii="Arial" w:hAnsi="Arial" w:hint="cs"/>
          <w:noProof w:val="0"/>
          <w:rtl/>
        </w:rPr>
        <w:t xml:space="preserve">פשרה </w:t>
      </w:r>
      <w:r>
        <w:rPr>
          <w:rFonts w:ascii="Arial" w:hAnsi="Arial" w:hint="cs"/>
          <w:noProof w:val="0"/>
          <w:rtl/>
        </w:rPr>
        <w:t>שלכאורה נוסח ונערך על ידי המשיבה ובאת כוחה ובעניין זה אף יכו</w:t>
      </w:r>
      <w:r w:rsidR="00010B5D">
        <w:rPr>
          <w:rFonts w:ascii="Arial" w:hAnsi="Arial" w:hint="cs"/>
          <w:noProof w:val="0"/>
          <w:rtl/>
        </w:rPr>
        <w:t>ל ויחול כלל הפרשנות כנגד המנסח</w:t>
      </w:r>
      <w:r w:rsidR="00154D39">
        <w:rPr>
          <w:rFonts w:ascii="Arial" w:hAnsi="Arial" w:hint="cs"/>
          <w:noProof w:val="0"/>
          <w:rtl/>
        </w:rPr>
        <w:t xml:space="preserve"> ובהתאם להסכם על המשיבה</w:t>
      </w:r>
      <w:r w:rsidR="003636FB">
        <w:rPr>
          <w:rFonts w:ascii="Arial" w:hAnsi="Arial" w:hint="cs"/>
          <w:noProof w:val="0"/>
          <w:rtl/>
        </w:rPr>
        <w:t>,</w:t>
      </w:r>
      <w:r w:rsidR="00154D39">
        <w:rPr>
          <w:rFonts w:ascii="Arial" w:hAnsi="Arial" w:hint="cs"/>
          <w:noProof w:val="0"/>
          <w:rtl/>
        </w:rPr>
        <w:t xml:space="preserve"> בין היתר</w:t>
      </w:r>
      <w:r w:rsidR="003636FB">
        <w:rPr>
          <w:rFonts w:ascii="Arial" w:hAnsi="Arial" w:hint="cs"/>
          <w:noProof w:val="0"/>
          <w:rtl/>
        </w:rPr>
        <w:t>,</w:t>
      </w:r>
      <w:r w:rsidR="00154D39">
        <w:rPr>
          <w:rFonts w:ascii="Arial" w:hAnsi="Arial" w:hint="cs"/>
          <w:noProof w:val="0"/>
          <w:rtl/>
        </w:rPr>
        <w:t xml:space="preserve"> להשיב למבקש</w:t>
      </w:r>
      <w:r w:rsidR="00010B5D">
        <w:rPr>
          <w:rFonts w:ascii="Arial" w:hAnsi="Arial" w:hint="cs"/>
          <w:noProof w:val="0"/>
          <w:rtl/>
        </w:rPr>
        <w:t xml:space="preserve"> הרכוש הנטען.</w:t>
      </w:r>
    </w:p>
    <w:p w:rsidR="00010B5D" w:rsidRPr="00010B5D" w:rsidRDefault="00010B5D" w:rsidP="00010B5D">
      <w:pPr>
        <w:pStyle w:val="ad"/>
        <w:rPr>
          <w:rFonts w:ascii="Arial" w:hAnsi="Arial"/>
          <w:noProof w:val="0"/>
          <w:rtl/>
        </w:rPr>
      </w:pPr>
    </w:p>
    <w:p w:rsidR="00010B5D" w:rsidRDefault="00010B5D" w:rsidP="00010B5D">
      <w:pPr>
        <w:pStyle w:val="ad"/>
        <w:numPr>
          <w:ilvl w:val="0"/>
          <w:numId w:val="1"/>
        </w:numPr>
        <w:spacing w:line="360" w:lineRule="auto"/>
        <w:jc w:val="both"/>
        <w:rPr>
          <w:rFonts w:ascii="Arial" w:hAnsi="Arial"/>
          <w:noProof w:val="0"/>
        </w:rPr>
      </w:pPr>
      <w:r>
        <w:rPr>
          <w:rFonts w:ascii="Arial" w:hAnsi="Arial" w:hint="cs"/>
          <w:noProof w:val="0"/>
          <w:rtl/>
        </w:rPr>
        <w:t xml:space="preserve">אכן, למשיבה טענות קשות כנגד </w:t>
      </w:r>
      <w:r w:rsidR="003636FB">
        <w:rPr>
          <w:rFonts w:ascii="Arial" w:hAnsi="Arial" w:hint="cs"/>
          <w:noProof w:val="0"/>
          <w:rtl/>
        </w:rPr>
        <w:t xml:space="preserve">אכיפת </w:t>
      </w:r>
      <w:r>
        <w:rPr>
          <w:rFonts w:ascii="Arial" w:hAnsi="Arial" w:hint="cs"/>
          <w:noProof w:val="0"/>
          <w:rtl/>
        </w:rPr>
        <w:t xml:space="preserve">ההסכם </w:t>
      </w:r>
      <w:r w:rsidR="00883059">
        <w:rPr>
          <w:rFonts w:ascii="Arial" w:hAnsi="Arial" w:hint="cs"/>
          <w:noProof w:val="0"/>
          <w:rtl/>
        </w:rPr>
        <w:t xml:space="preserve">לרבות טענות להפרת הסכם מצד המשיב </w:t>
      </w:r>
      <w:r>
        <w:rPr>
          <w:rFonts w:ascii="Arial" w:hAnsi="Arial" w:hint="cs"/>
          <w:noProof w:val="0"/>
          <w:rtl/>
        </w:rPr>
        <w:t>ומדובר בטענות שראויות להתברר, אלא שבשלב זה, די ב</w:t>
      </w:r>
      <w:r w:rsidR="003636FB">
        <w:rPr>
          <w:rFonts w:ascii="Arial" w:hAnsi="Arial" w:hint="cs"/>
          <w:noProof w:val="0"/>
          <w:rtl/>
        </w:rPr>
        <w:t xml:space="preserve">ראיות לכאורה שהוצגו לפניי בכדי לבסס את התביעה שהוגשה לאכיפת הסכם הפשרה. </w:t>
      </w:r>
      <w:r>
        <w:rPr>
          <w:rFonts w:ascii="Arial" w:hAnsi="Arial" w:hint="cs"/>
          <w:noProof w:val="0"/>
          <w:rtl/>
        </w:rPr>
        <w:t>כאמור</w:t>
      </w:r>
      <w:r w:rsidR="003636FB">
        <w:rPr>
          <w:rFonts w:ascii="Arial" w:hAnsi="Arial" w:hint="cs"/>
          <w:noProof w:val="0"/>
          <w:rtl/>
        </w:rPr>
        <w:t xml:space="preserve"> לעיל</w:t>
      </w:r>
      <w:r>
        <w:rPr>
          <w:rFonts w:ascii="Arial" w:hAnsi="Arial" w:hint="cs"/>
          <w:noProof w:val="0"/>
          <w:rtl/>
        </w:rPr>
        <w:t xml:space="preserve">, אין מחלוקת שהמשיבה חתמה על ההסכם, </w:t>
      </w:r>
      <w:r w:rsidR="003636FB">
        <w:rPr>
          <w:rFonts w:ascii="Arial" w:hAnsi="Arial" w:hint="cs"/>
          <w:noProof w:val="0"/>
          <w:rtl/>
        </w:rPr>
        <w:t xml:space="preserve">המשיבה אף </w:t>
      </w:r>
      <w:r>
        <w:rPr>
          <w:rFonts w:ascii="Arial" w:hAnsi="Arial" w:hint="cs"/>
          <w:noProof w:val="0"/>
          <w:rtl/>
        </w:rPr>
        <w:t>היתה מיוצגת על ידי עורכת דין.</w:t>
      </w:r>
      <w:r w:rsidR="003636FB">
        <w:rPr>
          <w:rFonts w:ascii="Arial" w:hAnsi="Arial" w:hint="cs"/>
          <w:noProof w:val="0"/>
          <w:rtl/>
        </w:rPr>
        <w:t xml:space="preserve"> מהחקירות שהתקיימו היום לפניי עולה כי לכאורה עורכת הדין מטעמה של המשיבה היא שהגיעה לבית המבקש</w:t>
      </w:r>
      <w:r w:rsidR="00CC0083">
        <w:rPr>
          <w:rFonts w:ascii="Arial" w:hAnsi="Arial" w:hint="cs"/>
          <w:noProof w:val="0"/>
          <w:rtl/>
        </w:rPr>
        <w:t xml:space="preserve"> ובקשה לשכנעו לחתום על ההסכם.</w:t>
      </w:r>
      <w:r>
        <w:rPr>
          <w:rFonts w:ascii="Arial" w:hAnsi="Arial" w:hint="cs"/>
          <w:noProof w:val="0"/>
          <w:rtl/>
        </w:rPr>
        <w:t xml:space="preserve"> המשיבה אף נטלה חלק מהציוד בעסק לאחר שהתקיים דיון בעניין במסגרת </w:t>
      </w:r>
      <w:r w:rsidR="003522D3">
        <w:rPr>
          <w:rFonts w:ascii="Arial" w:hAnsi="Arial" w:hint="cs"/>
          <w:noProof w:val="0"/>
          <w:rtl/>
        </w:rPr>
        <w:t>דיו</w:t>
      </w:r>
      <w:r w:rsidR="00883059">
        <w:rPr>
          <w:rFonts w:ascii="Arial" w:hAnsi="Arial" w:hint="cs"/>
          <w:noProof w:val="0"/>
          <w:rtl/>
        </w:rPr>
        <w:t>ן בבקשה לצו הרחקה שהוצאה על ידה ולא פעלה לבטל ההסכם בטרם נטלה הציוד מהעסק וזאת ככל הנראה תוך כדי הסתמכות המבקש לפיה תיטול הרכוש המוסכם בלבד.</w:t>
      </w:r>
      <w:r w:rsidR="00CC0083">
        <w:rPr>
          <w:rFonts w:ascii="Arial" w:hAnsi="Arial" w:hint="cs"/>
          <w:noProof w:val="0"/>
          <w:rtl/>
        </w:rPr>
        <w:t xml:space="preserve"> </w:t>
      </w:r>
    </w:p>
    <w:p w:rsidR="00890203" w:rsidRPr="00890203" w:rsidRDefault="00890203" w:rsidP="00890203">
      <w:pPr>
        <w:pStyle w:val="ad"/>
        <w:rPr>
          <w:rFonts w:ascii="Arial" w:hAnsi="Arial"/>
          <w:noProof w:val="0"/>
          <w:rtl/>
        </w:rPr>
      </w:pPr>
    </w:p>
    <w:p w:rsidR="00890203" w:rsidRDefault="00890203" w:rsidP="00010B5D">
      <w:pPr>
        <w:pStyle w:val="ad"/>
        <w:numPr>
          <w:ilvl w:val="0"/>
          <w:numId w:val="1"/>
        </w:numPr>
        <w:spacing w:line="360" w:lineRule="auto"/>
        <w:jc w:val="both"/>
        <w:rPr>
          <w:rFonts w:ascii="Arial" w:hAnsi="Arial"/>
          <w:noProof w:val="0"/>
        </w:rPr>
      </w:pPr>
      <w:r>
        <w:rPr>
          <w:rFonts w:ascii="Arial" w:hAnsi="Arial" w:hint="cs"/>
          <w:noProof w:val="0"/>
          <w:rtl/>
        </w:rPr>
        <w:t>כך גם לא ניתן להתעלם מטענות המשיבה שהיא בעלת העסק ובמיוחד נוכח תעודת העוסק המורשה הרשומה על שמה החל משנת 2013.</w:t>
      </w:r>
      <w:r w:rsidR="002C42BF">
        <w:rPr>
          <w:rFonts w:ascii="Arial" w:hAnsi="Arial" w:hint="cs"/>
          <w:noProof w:val="0"/>
          <w:rtl/>
        </w:rPr>
        <w:t xml:space="preserve"> מנגד, הסכם שכירות, קבלות ומסמכים נוספים, יש בהם בכדי לחזק גרסת המבקש ובשלב זה,  לא ניתן להכריע לעניין זה ודי בראיות לכאורה שהוצגו לפניי.</w:t>
      </w:r>
    </w:p>
    <w:p w:rsidR="00CC0083" w:rsidRPr="00CC0083" w:rsidRDefault="00CC0083" w:rsidP="00CC0083">
      <w:pPr>
        <w:pStyle w:val="ad"/>
        <w:rPr>
          <w:rFonts w:ascii="Arial" w:hAnsi="Arial"/>
          <w:noProof w:val="0"/>
          <w:rtl/>
        </w:rPr>
      </w:pPr>
    </w:p>
    <w:p w:rsidR="003522D3" w:rsidRDefault="00CC0083" w:rsidP="00CC0083">
      <w:pPr>
        <w:pStyle w:val="ad"/>
        <w:numPr>
          <w:ilvl w:val="0"/>
          <w:numId w:val="1"/>
        </w:numPr>
        <w:spacing w:line="360" w:lineRule="auto"/>
        <w:jc w:val="both"/>
        <w:rPr>
          <w:rFonts w:ascii="Arial" w:hAnsi="Arial"/>
          <w:noProof w:val="0"/>
        </w:rPr>
      </w:pPr>
      <w:r>
        <w:rPr>
          <w:rFonts w:ascii="Arial" w:hAnsi="Arial" w:hint="cs"/>
          <w:noProof w:val="0"/>
          <w:rtl/>
        </w:rPr>
        <w:t>במסגרת טענותיה טענה המשיבה כי ההסכם בטל מחמת פגמים בכריתתו וכן עקב הפרות מצדו של המשיב. כך טענה שטרם נשא בכל עלויות העסק ואף בחר שלא להעביר החשבונות על שמו. במעמד הדיון הוצגו חלק מהאסמכתאות לפיהן המבקש הע</w:t>
      </w:r>
      <w:r w:rsidR="00B46271">
        <w:rPr>
          <w:rFonts w:ascii="Arial" w:hAnsi="Arial" w:hint="cs"/>
          <w:noProof w:val="0"/>
          <w:rtl/>
        </w:rPr>
        <w:t>ב</w:t>
      </w:r>
      <w:r>
        <w:rPr>
          <w:rFonts w:ascii="Arial" w:hAnsi="Arial" w:hint="cs"/>
          <w:noProof w:val="0"/>
          <w:rtl/>
        </w:rPr>
        <w:t>יר על שמו חלק מחשבונות הנכס ובכל הנוגע לשכירות המושכר נראה כי הצדדים חולקים על תשלום חודש ספטמבר כאשר לאחר מכן, אין מחלוקת שהמבקש הוא שנשא בעלות המושכר ואין לקבע בשלב זה כי המבקש הפר ההסכם.</w:t>
      </w:r>
    </w:p>
    <w:p w:rsidR="002C42BF" w:rsidRPr="002C42BF" w:rsidRDefault="002C42BF" w:rsidP="002C42BF">
      <w:pPr>
        <w:spacing w:line="360" w:lineRule="auto"/>
        <w:jc w:val="both"/>
        <w:rPr>
          <w:rFonts w:ascii="Arial" w:hAnsi="Arial"/>
          <w:noProof w:val="0"/>
          <w:rtl/>
        </w:rPr>
      </w:pPr>
    </w:p>
    <w:p w:rsidR="003522D3" w:rsidRDefault="00CC0083" w:rsidP="00010B5D">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לטענות המשיבה בנוגע לפגמים בכריתת ההסכם, אומנם </w:t>
      </w:r>
      <w:r w:rsidR="003522D3">
        <w:rPr>
          <w:rFonts w:ascii="Arial" w:hAnsi="Arial" w:hint="cs"/>
          <w:noProof w:val="0"/>
          <w:rtl/>
        </w:rPr>
        <w:t>המשיבה טענה כבר במעמד ה</w:t>
      </w:r>
      <w:r>
        <w:rPr>
          <w:rFonts w:ascii="Arial" w:hAnsi="Arial" w:hint="cs"/>
          <w:noProof w:val="0"/>
          <w:rtl/>
        </w:rPr>
        <w:t xml:space="preserve">דיון שהתקיים במסגרת </w:t>
      </w:r>
      <w:r w:rsidR="003522D3">
        <w:rPr>
          <w:rFonts w:ascii="Arial" w:hAnsi="Arial" w:hint="cs"/>
          <w:noProof w:val="0"/>
          <w:rtl/>
        </w:rPr>
        <w:t>צו ההגנה</w:t>
      </w:r>
      <w:r>
        <w:rPr>
          <w:rFonts w:ascii="Arial" w:hAnsi="Arial" w:hint="cs"/>
          <w:noProof w:val="0"/>
          <w:rtl/>
        </w:rPr>
        <w:t>,</w:t>
      </w:r>
      <w:r w:rsidR="003522D3">
        <w:rPr>
          <w:rFonts w:ascii="Arial" w:hAnsi="Arial" w:hint="cs"/>
          <w:noProof w:val="0"/>
          <w:rtl/>
        </w:rPr>
        <w:t xml:space="preserve"> כי הסכם הפשרה בטל מטעמים של פגמים בכריתת ההסכם, אלא ש</w:t>
      </w:r>
      <w:r w:rsidR="00883059">
        <w:rPr>
          <w:rFonts w:ascii="Arial" w:hAnsi="Arial" w:hint="cs"/>
          <w:noProof w:val="0"/>
          <w:rtl/>
        </w:rPr>
        <w:t xml:space="preserve">כאמור לעיל, </w:t>
      </w:r>
      <w:r w:rsidR="003522D3">
        <w:rPr>
          <w:rFonts w:ascii="Arial" w:hAnsi="Arial" w:hint="cs"/>
          <w:noProof w:val="0"/>
          <w:rtl/>
        </w:rPr>
        <w:t>רק ביום 10/10/2024 ולאחר שנטלה חפצים רבים ובניגוד לאמור בהסכם, בחרה לשלוח הודעת ביטול ההסכם.</w:t>
      </w:r>
    </w:p>
    <w:p w:rsidR="003522D3" w:rsidRPr="003522D3" w:rsidRDefault="003522D3" w:rsidP="003522D3">
      <w:pPr>
        <w:pStyle w:val="ad"/>
        <w:rPr>
          <w:rFonts w:ascii="Arial" w:hAnsi="Arial"/>
          <w:noProof w:val="0"/>
          <w:rtl/>
        </w:rPr>
      </w:pPr>
    </w:p>
    <w:p w:rsidR="003522D3" w:rsidRDefault="003522D3" w:rsidP="00010B5D">
      <w:pPr>
        <w:pStyle w:val="ad"/>
        <w:numPr>
          <w:ilvl w:val="0"/>
          <w:numId w:val="1"/>
        </w:numPr>
        <w:spacing w:line="360" w:lineRule="auto"/>
        <w:jc w:val="both"/>
        <w:rPr>
          <w:rFonts w:ascii="Arial" w:hAnsi="Arial"/>
          <w:noProof w:val="0"/>
        </w:rPr>
      </w:pPr>
      <w:r>
        <w:rPr>
          <w:rFonts w:ascii="Arial" w:hAnsi="Arial" w:hint="cs"/>
          <w:noProof w:val="0"/>
          <w:rtl/>
        </w:rPr>
        <w:t>בנסיבות אלו, די בהסכם הפשרה שנחתם בכדי להוות ראיות מספקות לקיומה של עילת תביעה לפיה יש להורות על אכיפת הסכם הפשרה.</w:t>
      </w:r>
    </w:p>
    <w:p w:rsidR="003522D3" w:rsidRPr="003522D3" w:rsidRDefault="003522D3" w:rsidP="003522D3">
      <w:pPr>
        <w:pStyle w:val="ad"/>
        <w:rPr>
          <w:rFonts w:ascii="Arial" w:hAnsi="Arial"/>
          <w:noProof w:val="0"/>
          <w:rtl/>
        </w:rPr>
      </w:pPr>
    </w:p>
    <w:p w:rsidR="003522D3" w:rsidRDefault="003522D3" w:rsidP="00010B5D">
      <w:pPr>
        <w:pStyle w:val="ad"/>
        <w:numPr>
          <w:ilvl w:val="0"/>
          <w:numId w:val="1"/>
        </w:numPr>
        <w:spacing w:line="360" w:lineRule="auto"/>
        <w:jc w:val="both"/>
        <w:rPr>
          <w:rFonts w:ascii="Arial" w:hAnsi="Arial"/>
          <w:noProof w:val="0"/>
        </w:rPr>
      </w:pPr>
      <w:r>
        <w:rPr>
          <w:rFonts w:ascii="Arial" w:hAnsi="Arial" w:hint="cs"/>
          <w:noProof w:val="0"/>
          <w:rtl/>
        </w:rPr>
        <w:t>בכל הנוגע למהות הסעד, התרשמתי שמדובר בציוד נדרש לטובת הפעלת העסק ומדו</w:t>
      </w:r>
      <w:r w:rsidR="00CC0083">
        <w:rPr>
          <w:rFonts w:ascii="Arial" w:hAnsi="Arial" w:hint="cs"/>
          <w:noProof w:val="0"/>
          <w:rtl/>
        </w:rPr>
        <w:t>בר בסעד הנדרש לצורך הגשמת מטרה זו.</w:t>
      </w:r>
    </w:p>
    <w:p w:rsidR="003522D3" w:rsidRPr="00CC0083" w:rsidRDefault="003522D3" w:rsidP="003522D3">
      <w:pPr>
        <w:pStyle w:val="ad"/>
        <w:rPr>
          <w:rFonts w:ascii="Arial" w:hAnsi="Arial"/>
          <w:noProof w:val="0"/>
          <w:rtl/>
        </w:rPr>
      </w:pPr>
    </w:p>
    <w:p w:rsidR="00883059" w:rsidRDefault="00883059" w:rsidP="00665D44">
      <w:pPr>
        <w:pStyle w:val="ad"/>
        <w:numPr>
          <w:ilvl w:val="0"/>
          <w:numId w:val="1"/>
        </w:numPr>
        <w:spacing w:line="360" w:lineRule="auto"/>
        <w:jc w:val="both"/>
        <w:rPr>
          <w:rFonts w:ascii="Arial" w:hAnsi="Arial"/>
          <w:noProof w:val="0"/>
        </w:rPr>
      </w:pPr>
      <w:r>
        <w:rPr>
          <w:rFonts w:ascii="Arial" w:hAnsi="Arial" w:hint="cs"/>
          <w:noProof w:val="0"/>
          <w:rtl/>
        </w:rPr>
        <w:t>בעניין ה</w:t>
      </w:r>
      <w:r w:rsidR="003522D3">
        <w:rPr>
          <w:rFonts w:ascii="Arial" w:hAnsi="Arial" w:hint="cs"/>
          <w:noProof w:val="0"/>
          <w:rtl/>
        </w:rPr>
        <w:t>נזק שעלול להיגרם למי מהצדדים</w:t>
      </w:r>
      <w:r w:rsidR="00665D44">
        <w:rPr>
          <w:rFonts w:ascii="Arial" w:hAnsi="Arial" w:hint="cs"/>
          <w:noProof w:val="0"/>
          <w:rtl/>
        </w:rPr>
        <w:t xml:space="preserve">, המדובר כנטען בציוד יקר ערך, שרכישתו עלולה למוטט את עסקו של המבקש ויתכן שגם את עסקה של המשיבה, אלא שכאמור, לעת הזו אין בדעתי לקבוע מסמרות מי הבעלים של כלל הציוד ודי בהסכם הפשרה עליו חתמו הצדדים. </w:t>
      </w:r>
    </w:p>
    <w:p w:rsidR="00883059" w:rsidRPr="00883059" w:rsidRDefault="00883059" w:rsidP="00883059">
      <w:pPr>
        <w:pStyle w:val="ad"/>
        <w:rPr>
          <w:rFonts w:ascii="Arial" w:hAnsi="Arial"/>
          <w:noProof w:val="0"/>
          <w:rtl/>
        </w:rPr>
      </w:pPr>
    </w:p>
    <w:p w:rsidR="00781537" w:rsidRPr="00665D44" w:rsidRDefault="00665D44" w:rsidP="002C42BF">
      <w:pPr>
        <w:pStyle w:val="ad"/>
        <w:spacing w:line="360" w:lineRule="auto"/>
        <w:jc w:val="both"/>
        <w:rPr>
          <w:rFonts w:ascii="Arial" w:hAnsi="Arial"/>
          <w:noProof w:val="0"/>
          <w:rtl/>
        </w:rPr>
      </w:pPr>
      <w:r>
        <w:rPr>
          <w:rFonts w:ascii="Arial" w:hAnsi="Arial" w:hint="cs"/>
          <w:noProof w:val="0"/>
          <w:rtl/>
        </w:rPr>
        <w:t xml:space="preserve">לא זו אף זו, </w:t>
      </w:r>
      <w:r w:rsidR="00781537" w:rsidRPr="00665D44">
        <w:rPr>
          <w:rFonts w:ascii="Arial" w:hAnsi="Arial" w:hint="cs"/>
          <w:noProof w:val="0"/>
          <w:rtl/>
        </w:rPr>
        <w:t xml:space="preserve">ספק אם </w:t>
      </w:r>
      <w:r>
        <w:rPr>
          <w:rFonts w:ascii="Arial" w:hAnsi="Arial" w:hint="cs"/>
          <w:noProof w:val="0"/>
          <w:rtl/>
        </w:rPr>
        <w:t>במקרה דנן די ב</w:t>
      </w:r>
      <w:r w:rsidR="00781537" w:rsidRPr="00665D44">
        <w:rPr>
          <w:rFonts w:ascii="Arial" w:hAnsi="Arial" w:hint="cs"/>
          <w:noProof w:val="0"/>
          <w:rtl/>
        </w:rPr>
        <w:t xml:space="preserve">פיצוי הולם די בו ובמיוחד שעה ששני הצדדים רואים כיום בעסק את מפעל חייהם. האב המבקש כבן 77 לערך ואילו המשיבה, הבת כבת 38. מצבו </w:t>
      </w:r>
      <w:r w:rsidR="00883059">
        <w:rPr>
          <w:rFonts w:ascii="Arial" w:hAnsi="Arial" w:hint="cs"/>
          <w:noProof w:val="0"/>
          <w:rtl/>
        </w:rPr>
        <w:t xml:space="preserve">הרפואי </w:t>
      </w:r>
      <w:r w:rsidR="00781537" w:rsidRPr="00665D44">
        <w:rPr>
          <w:rFonts w:ascii="Arial" w:hAnsi="Arial" w:hint="cs"/>
          <w:noProof w:val="0"/>
          <w:rtl/>
        </w:rPr>
        <w:t>של האב החמיר מאז תחילת הסכסוך ביניהם ולעת הזו, נר</w:t>
      </w:r>
      <w:r>
        <w:rPr>
          <w:rFonts w:ascii="Arial" w:hAnsi="Arial" w:hint="cs"/>
          <w:noProof w:val="0"/>
          <w:rtl/>
        </w:rPr>
        <w:t>א</w:t>
      </w:r>
      <w:r w:rsidR="00781537" w:rsidRPr="00665D44">
        <w:rPr>
          <w:rFonts w:ascii="Arial" w:hAnsi="Arial" w:hint="cs"/>
          <w:noProof w:val="0"/>
          <w:rtl/>
        </w:rPr>
        <w:t xml:space="preserve">ה כי </w:t>
      </w:r>
      <w:r>
        <w:rPr>
          <w:rFonts w:ascii="Arial" w:hAnsi="Arial" w:hint="cs"/>
          <w:noProof w:val="0"/>
          <w:rtl/>
        </w:rPr>
        <w:t xml:space="preserve">אף מטעם זה </w:t>
      </w:r>
      <w:r w:rsidR="00781537" w:rsidRPr="00665D44">
        <w:rPr>
          <w:rFonts w:ascii="Arial" w:hAnsi="Arial" w:hint="cs"/>
          <w:noProof w:val="0"/>
          <w:rtl/>
        </w:rPr>
        <w:t xml:space="preserve">יש גם בכך בכדי </w:t>
      </w:r>
      <w:r w:rsidR="002C42BF">
        <w:rPr>
          <w:rFonts w:ascii="Arial" w:hAnsi="Arial" w:hint="cs"/>
          <w:noProof w:val="0"/>
          <w:rtl/>
        </w:rPr>
        <w:t>להוות שיקול ל</w:t>
      </w:r>
      <w:r w:rsidR="00781537" w:rsidRPr="00665D44">
        <w:rPr>
          <w:rFonts w:ascii="Arial" w:hAnsi="Arial" w:hint="cs"/>
          <w:noProof w:val="0"/>
          <w:rtl/>
        </w:rPr>
        <w:t>מתן הצו.</w:t>
      </w:r>
    </w:p>
    <w:p w:rsidR="002C42BF" w:rsidRDefault="002C42BF" w:rsidP="00781537">
      <w:pPr>
        <w:pStyle w:val="ad"/>
        <w:spacing w:line="360" w:lineRule="auto"/>
        <w:jc w:val="both"/>
        <w:rPr>
          <w:rFonts w:ascii="Arial" w:hAnsi="Arial"/>
          <w:noProof w:val="0"/>
          <w:rtl/>
        </w:rPr>
      </w:pPr>
    </w:p>
    <w:p w:rsidR="00781537" w:rsidRDefault="00781537" w:rsidP="00781537">
      <w:pPr>
        <w:pStyle w:val="ad"/>
        <w:spacing w:line="360" w:lineRule="auto"/>
        <w:jc w:val="both"/>
        <w:rPr>
          <w:rFonts w:ascii="Arial" w:hAnsi="Arial"/>
          <w:noProof w:val="0"/>
          <w:rtl/>
        </w:rPr>
      </w:pPr>
      <w:r>
        <w:rPr>
          <w:rFonts w:ascii="Arial" w:hAnsi="Arial" w:hint="cs"/>
          <w:noProof w:val="0"/>
          <w:rtl/>
        </w:rPr>
        <w:t>ויודגש, בשלב זה בית משפט אינו קובע מסמרות ואינו מכריע בהליך</w:t>
      </w:r>
      <w:r w:rsidR="00665D44">
        <w:rPr>
          <w:rFonts w:ascii="Arial" w:hAnsi="Arial" w:hint="cs"/>
          <w:noProof w:val="0"/>
          <w:rtl/>
        </w:rPr>
        <w:t xml:space="preserve"> וטענות הצדדים יתבררו במסגרת ההליך לגופו, אולם בשלב זה </w:t>
      </w:r>
      <w:r w:rsidR="00883059">
        <w:rPr>
          <w:rFonts w:ascii="Arial" w:hAnsi="Arial" w:hint="cs"/>
          <w:noProof w:val="0"/>
          <w:rtl/>
        </w:rPr>
        <w:t xml:space="preserve">ובשים לב לסעד המבוקש </w:t>
      </w:r>
      <w:r w:rsidR="00665D44">
        <w:rPr>
          <w:rFonts w:ascii="Arial" w:hAnsi="Arial" w:hint="cs"/>
          <w:noProof w:val="0"/>
          <w:rtl/>
        </w:rPr>
        <w:t>שוכנעתי כי קיימות די ראיות לכאורה לקיומה של עילת תביעה ולמבקש קיים סיכוי לזכות ועלול להיגרם נזק רב ככל שלא יוחזר לו הציוד.</w:t>
      </w:r>
    </w:p>
    <w:p w:rsidR="00665D44" w:rsidRDefault="00665D44" w:rsidP="00781537">
      <w:pPr>
        <w:pStyle w:val="ad"/>
        <w:spacing w:line="360" w:lineRule="auto"/>
        <w:jc w:val="both"/>
        <w:rPr>
          <w:rFonts w:ascii="Arial" w:hAnsi="Arial"/>
          <w:noProof w:val="0"/>
          <w:rtl/>
        </w:rPr>
      </w:pPr>
    </w:p>
    <w:p w:rsidR="00665D44" w:rsidRDefault="00665D44" w:rsidP="00665D44">
      <w:pPr>
        <w:pStyle w:val="ad"/>
        <w:numPr>
          <w:ilvl w:val="0"/>
          <w:numId w:val="1"/>
        </w:numPr>
        <w:spacing w:line="360" w:lineRule="auto"/>
        <w:jc w:val="both"/>
        <w:rPr>
          <w:rFonts w:ascii="Arial" w:hAnsi="Arial"/>
          <w:noProof w:val="0"/>
        </w:rPr>
      </w:pPr>
      <w:r>
        <w:rPr>
          <w:rFonts w:ascii="Arial" w:hAnsi="Arial" w:hint="cs"/>
          <w:noProof w:val="0"/>
          <w:rtl/>
        </w:rPr>
        <w:t xml:space="preserve">אשר על כן, מצאתי מקום בשלב זה להורות </w:t>
      </w:r>
      <w:r w:rsidR="00883059">
        <w:rPr>
          <w:rFonts w:ascii="Arial" w:hAnsi="Arial" w:hint="cs"/>
          <w:noProof w:val="0"/>
          <w:rtl/>
        </w:rPr>
        <w:t>למשיבה להשיב</w:t>
      </w:r>
      <w:r>
        <w:rPr>
          <w:rFonts w:ascii="Arial" w:hAnsi="Arial" w:hint="cs"/>
          <w:noProof w:val="0"/>
          <w:rtl/>
        </w:rPr>
        <w:t xml:space="preserve"> הציוד המבוקש בבקשה במלואו למבקש, הציוד יוחזר למבקש תוך שלושה ימים.</w:t>
      </w:r>
    </w:p>
    <w:p w:rsidR="00883059" w:rsidRPr="002C42BF" w:rsidRDefault="00883059" w:rsidP="00883059">
      <w:pPr>
        <w:spacing w:line="360" w:lineRule="auto"/>
        <w:jc w:val="both"/>
        <w:rPr>
          <w:rFonts w:ascii="Arial" w:hAnsi="Arial"/>
          <w:noProof w:val="0"/>
          <w:rtl/>
        </w:rPr>
      </w:pPr>
    </w:p>
    <w:p w:rsidR="00883059" w:rsidRDefault="00883059" w:rsidP="00883059">
      <w:pPr>
        <w:pStyle w:val="ad"/>
        <w:spacing w:line="360" w:lineRule="auto"/>
        <w:jc w:val="both"/>
        <w:rPr>
          <w:rFonts w:ascii="Arial" w:hAnsi="Arial"/>
          <w:noProof w:val="0"/>
          <w:rtl/>
        </w:rPr>
      </w:pPr>
      <w:r>
        <w:rPr>
          <w:rFonts w:ascii="Arial" w:hAnsi="Arial" w:hint="cs"/>
          <w:noProof w:val="0"/>
          <w:rtl/>
        </w:rPr>
        <w:t>עוד תישא המשיבה בהוצאות הבקשה בסך של 5,000 ₪ אשר ישולמו תוך 30 יום שאם לא כן, יישאו הפרשי ריבית והצמדה כחוק.</w:t>
      </w:r>
    </w:p>
    <w:p w:rsidR="00883059" w:rsidRDefault="00883059" w:rsidP="00883059">
      <w:pPr>
        <w:pStyle w:val="ad"/>
        <w:spacing w:line="360" w:lineRule="auto"/>
        <w:jc w:val="both"/>
        <w:rPr>
          <w:rFonts w:ascii="Arial" w:hAnsi="Arial"/>
          <w:noProof w:val="0"/>
          <w:rtl/>
        </w:rPr>
      </w:pPr>
    </w:p>
    <w:p w:rsidR="00890203" w:rsidRDefault="00890203" w:rsidP="00883059">
      <w:pPr>
        <w:pStyle w:val="ad"/>
        <w:spacing w:line="360" w:lineRule="auto"/>
        <w:jc w:val="both"/>
        <w:rPr>
          <w:rFonts w:ascii="Arial" w:hAnsi="Arial"/>
          <w:noProof w:val="0"/>
          <w:rtl/>
        </w:rPr>
      </w:pPr>
      <w:r>
        <w:rPr>
          <w:rFonts w:ascii="Arial" w:hAnsi="Arial" w:hint="cs"/>
          <w:noProof w:val="0"/>
          <w:rtl/>
        </w:rPr>
        <w:t>המזכירות תמציא העתק ההחלטה לצדדים ובאי כולם.</w:t>
      </w:r>
    </w:p>
    <w:p w:rsidR="00890203" w:rsidRDefault="00890203" w:rsidP="00883059">
      <w:pPr>
        <w:pStyle w:val="ad"/>
        <w:spacing w:line="360" w:lineRule="auto"/>
        <w:jc w:val="both"/>
        <w:rPr>
          <w:rFonts w:ascii="Arial" w:hAnsi="Arial"/>
          <w:noProof w:val="0"/>
          <w:rtl/>
        </w:rPr>
      </w:pPr>
    </w:p>
    <w:p w:rsidR="00883059" w:rsidRDefault="00883059" w:rsidP="00883059">
      <w:pPr>
        <w:pStyle w:val="ad"/>
        <w:spacing w:line="360" w:lineRule="auto"/>
        <w:jc w:val="both"/>
        <w:rPr>
          <w:rFonts w:ascii="Arial" w:hAnsi="Arial"/>
          <w:noProof w:val="0"/>
        </w:rPr>
      </w:pPr>
      <w:r>
        <w:rPr>
          <w:rFonts w:ascii="Arial" w:hAnsi="Arial" w:hint="cs"/>
          <w:noProof w:val="0"/>
          <w:rtl/>
        </w:rPr>
        <w:t>ההחלטה מותרת לפרסום ללא פרטים מזהים ובשינויי הגהה ונוסח בלבד.</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ט"ז חשוון תשפ"ה</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17 נובמבר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7712B8" w:rsidP="00FD1419">
      <w:pPr>
        <w:spacing w:line="360" w:lineRule="auto"/>
        <w:ind w:left="3600" w:firstLine="720"/>
        <w:jc w:val="center"/>
      </w:pPr>
      <w:sdt>
        <w:sdtPr>
          <w:rPr>
            <w:rtl/>
          </w:rPr>
          <w:alias w:val="MergeField"/>
          <w:tag w:val="1237"/>
          <w:id w:val="1462994484"/>
        </w:sdtPr>
        <w:sdtEndPr/>
        <w:sdtContent>
          <w:r w:rsidR="007C27B0">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2B8" w:rsidRDefault="007712B8">
      <w:r>
        <w:separator/>
      </w:r>
    </w:p>
  </w:endnote>
  <w:endnote w:type="continuationSeparator" w:id="0">
    <w:p w:rsidR="007712B8" w:rsidRDefault="0077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712B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712B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2B8" w:rsidRDefault="007712B8">
      <w:r>
        <w:separator/>
      </w:r>
    </w:p>
  </w:footnote>
  <w:footnote w:type="continuationSeparator" w:id="0">
    <w:p w:rsidR="007712B8" w:rsidRDefault="00771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712B8" w:rsidP="0096576D">
          <w:pPr>
            <w:rPr>
              <w:b/>
              <w:bCs/>
              <w:noProof w:val="0"/>
              <w:sz w:val="26"/>
              <w:szCs w:val="26"/>
              <w:rtl/>
            </w:rPr>
          </w:pPr>
          <w:sdt>
            <w:sdtPr>
              <w:rPr>
                <w:rtl/>
              </w:rPr>
              <w:alias w:val="1170"/>
              <w:tag w:val="1170"/>
              <w:id w:val="1456371299"/>
              <w:text w:multiLine="1"/>
            </w:sdtPr>
            <w:sdtEndPr/>
            <w:sdtContent>
              <w:r w:rsidR="0077250C">
                <w:rPr>
                  <w:b/>
                  <w:bCs/>
                  <w:noProof w:val="0"/>
                  <w:sz w:val="26"/>
                  <w:szCs w:val="26"/>
                  <w:rtl/>
                </w:rPr>
                <w:t>תה"ס</w:t>
              </w:r>
            </w:sdtContent>
          </w:sdt>
          <w:r w:rsidR="00005C8B">
            <w:rPr>
              <w:b/>
              <w:bCs/>
              <w:noProof w:val="0"/>
              <w:sz w:val="26"/>
              <w:szCs w:val="26"/>
              <w:rtl/>
            </w:rPr>
            <w:t xml:space="preserve"> </w:t>
          </w:r>
          <w:sdt>
            <w:sdtPr>
              <w:rPr>
                <w:rtl/>
              </w:rPr>
              <w:alias w:val="1171"/>
              <w:tag w:val="1171"/>
              <w:id w:val="514651110"/>
              <w:text w:multiLine="1"/>
            </w:sdtPr>
            <w:sdtEndPr/>
            <w:sdtContent>
              <w:r w:rsidR="0077250C">
                <w:rPr>
                  <w:b/>
                  <w:bCs/>
                  <w:noProof w:val="0"/>
                  <w:sz w:val="26"/>
                  <w:szCs w:val="26"/>
                  <w:rtl/>
                </w:rPr>
                <w:t>50459-10-24</w:t>
              </w:r>
            </w:sdtContent>
          </w:sdt>
          <w:r w:rsidR="00005C8B">
            <w:rPr>
              <w:b/>
              <w:bCs/>
              <w:noProof w:val="0"/>
              <w:sz w:val="26"/>
              <w:szCs w:val="26"/>
              <w:rtl/>
            </w:rPr>
            <w:t xml:space="preserve"> </w:t>
          </w:r>
          <w:sdt>
            <w:sdtPr>
              <w:rPr>
                <w:rtl/>
              </w:rPr>
              <w:alias w:val="1172"/>
              <w:tag w:val="1172"/>
              <w:id w:val="915208977"/>
              <w:text w:multiLine="1"/>
            </w:sdtPr>
            <w:sdtEndPr/>
            <w:sdtContent>
              <w:r w:rsidR="0096576D">
                <w:rPr>
                  <w:rFonts w:hint="cs"/>
                  <w:b/>
                  <w:bCs/>
                  <w:noProof w:val="0"/>
                  <w:sz w:val="26"/>
                  <w:szCs w:val="26"/>
                  <w:rtl/>
                </w:rPr>
                <w:t>ל' נ' ט'</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E5C2D"/>
    <w:multiLevelType w:val="hybridMultilevel"/>
    <w:tmpl w:val="BB6CD568"/>
    <w:lvl w:ilvl="0" w:tplc="36ACE99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55D91"/>
    <w:multiLevelType w:val="hybridMultilevel"/>
    <w:tmpl w:val="58F4DBB8"/>
    <w:lvl w:ilvl="0" w:tplc="94FABED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6C6ABC"/>
    <w:multiLevelType w:val="hybridMultilevel"/>
    <w:tmpl w:val="F5BE1D2C"/>
    <w:lvl w:ilvl="0" w:tplc="99FA702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386723"/>
    <w:multiLevelType w:val="hybridMultilevel"/>
    <w:tmpl w:val="FB3A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03C88"/>
    <w:multiLevelType w:val="hybridMultilevel"/>
    <w:tmpl w:val="565EE2FC"/>
    <w:lvl w:ilvl="0" w:tplc="E8D4988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5512E12"/>
    <w:multiLevelType w:val="hybridMultilevel"/>
    <w:tmpl w:val="6D04B386"/>
    <w:lvl w:ilvl="0" w:tplc="76B8D950">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A4644E3"/>
    <w:multiLevelType w:val="hybridMultilevel"/>
    <w:tmpl w:val="56CEA6EE"/>
    <w:lvl w:ilvl="0" w:tplc="12C2FC3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674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67458&amp;lt;/CaseID&amp;gt;_x000d__x000a_        &amp;lt;CaseMonth&amp;gt;10&amp;lt;/CaseMonth&amp;gt;_x000d__x000a_        &amp;lt;CaseYear&amp;gt;2024&amp;lt;/CaseYear&amp;gt;_x000d__x000a_        &amp;lt;CaseNumber&amp;gt;50459&amp;lt;/CaseNumber&amp;gt;_x000d__x000a_        &amp;lt;NumeratorGroupID&amp;gt;1&amp;lt;/NumeratorGroupID&amp;gt;_x000d__x000a_        &amp;lt;CaseName&amp;gt;לב נ&amp;#39; טווין&amp;lt;/CaseName&amp;gt;_x000d__x000a_        &amp;lt;CourtID&amp;gt;43&amp;lt;/CourtID&amp;gt;_x000d__x000a_        &amp;lt;CaseTypeID&amp;gt;10040&amp;lt;/CaseTypeID&amp;gt;_x000d__x000a_        &amp;lt;CaseInterestID&amp;gt;10121&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459-10-24&amp;lt;/CaseDisplayIdentifier&amp;gt;_x000d__x000a_        &amp;lt;CaseTypeDesc&amp;gt;תה&amp;quot;ס&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10-28T10:30:00+02:00&amp;lt;/CaseOpenDate&amp;gt;_x000d__x000a_        &amp;lt;PleaTypeID&amp;gt;4&amp;lt;/PleaTypeID&amp;gt;_x000d__x000a_        &amp;lt;CourtLevelID&amp;gt;1&amp;lt;/CourtLevelID&amp;gt;_x000d__x000a_        &amp;lt;CourtLevelCaseTypeInterestID&amp;gt;133&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67458&amp;lt;/CaseID&amp;gt;_x000d__x000a_        &amp;lt;CaseMonth&amp;gt;10&amp;lt;/CaseMonth&amp;gt;_x000d__x000a_        &amp;lt;CaseYear&amp;gt;2024&amp;lt;/CaseYear&amp;gt;_x000d__x000a_        &amp;lt;CaseNumber&amp;gt;50459&amp;lt;/CaseNumber&amp;gt;_x000d__x000a_        &amp;lt;NumeratorGroupID&amp;gt;1&amp;lt;/NumeratorGroupID&amp;gt;_x000d__x000a_        &amp;lt;CaseName&amp;gt;לב נ&amp;#39; טווין&amp;lt;/CaseName&amp;gt;_x000d__x000a_        &amp;lt;CourtID&amp;gt;43&amp;lt;/CourtID&amp;gt;_x000d__x000a_        &amp;lt;CaseTypeID&amp;gt;10040&amp;lt;/CaseTypeID&amp;gt;_x000d__x000a_        &amp;lt;CaseInterestID&amp;gt;10121&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459-10-24&amp;lt;/CaseDisplayIdentifier&amp;gt;_x000d__x000a_        &amp;lt;CaseTypeDesc&amp;gt;תה&amp;quot;ס&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10-28T10:30:00+02:00&amp;lt;/CaseOpenDate&amp;gt;_x000d__x000a_        &amp;lt;PleaTypeID&amp;gt;4&amp;lt;/PleaTypeID&amp;gt;_x000d__x000a_        &amp;lt;CourtLevelID&amp;gt;1&amp;lt;/CourtLevelID&amp;gt;_x000d__x000a_        &amp;lt;CourtLevelCaseTypeInterestID&amp;gt;133&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81866&amp;lt;/DecisionID&amp;gt;_x000d__x000a_        &amp;lt;DecisionName&amp;gt;החלטה  שניתנה ע&amp;quot;י  עפרה גיא&amp;lt;/DecisionName&amp;gt;_x000d__x000a_        &amp;lt;DecisionStatusID&amp;gt;1&amp;lt;/DecisionStatusID&amp;gt;_x000d__x000a_        &amp;lt;DecisionStatusChangeDate&amp;gt;2024-11-17T14:13:46.573+02:00&amp;lt;/DecisionStatusChangeDate&amp;gt;_x000d__x000a_        &amp;lt;DecisionSignatureDate&amp;gt;2024-11-17T09:54:09.377+02:00&amp;lt;/DecisionSignatureDate&amp;gt;_x000d__x000a_        &amp;lt;DecisionSignatureUserID&amp;gt;028758035@GOV.IL&amp;lt;/DecisionSignatureUserID&amp;gt;_x000d__x000a_        &amp;lt;DecisionCreateDate&amp;gt;2024-11-17T10:00:06.533+02:00&amp;lt;/DecisionCreateDate&amp;gt;_x000d__x000a_        &amp;lt;DecisionChangeDate&amp;gt;2024-11-17T14:13:46.647+02:00&amp;lt;/DecisionChangeDate&amp;gt;_x000d__x000a_        &amp;lt;DecisionChangeUserID&amp;gt;0555540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7798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החלטה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6081866&amp;lt;/DecisionID&amp;gt;_x000d__x000a_        &amp;lt;CaseID&amp;gt;82067458&amp;lt;/CaseID&amp;gt;_x000d__x000a_        &amp;lt;IsOriginal&amp;gt;true&amp;lt;/IsOriginal&amp;gt;_x000d__x000a_        &amp;lt;IsDeleted&amp;gt;false&amp;lt;/IsDeleted&amp;gt;_x000d__x000a_        &amp;lt;CaseName&amp;gt;לב נ&amp;#39; טווין&amp;lt;/CaseName&amp;gt;_x000d__x000a_        &amp;lt;CaseDisplayIdentifier&amp;gt;50459-10-24 תה&amp;quot;ס&amp;lt;/CaseDisplayIdentifier&amp;gt;_x000d__x000a_      &amp;lt;/dt_DecisionCase&amp;gt;_x000d__x000a_    &amp;lt;/DecisionDS&amp;gt;_x000d__x000a_  &amp;lt;/diffgr:diffgram&amp;gt;_x000d__x000a_&amp;lt;/DecisionDS&amp;gt;"/>
    <w:docVar w:name="DecisionID" w:val="156081866"/>
    <w:docVar w:name="WordClientAssemblyName" w:val="NGCS.Decision.ClientWordBL"/>
    <w:docVar w:name="WordClientClassName" w:val="NGCS.Decision.ClientWordBL.DecisionClient"/>
  </w:docVars>
  <w:rsids>
    <w:rsidRoot w:val="00694556"/>
    <w:rsid w:val="0000226B"/>
    <w:rsid w:val="00005C8B"/>
    <w:rsid w:val="00010B5D"/>
    <w:rsid w:val="000564AB"/>
    <w:rsid w:val="00064FBD"/>
    <w:rsid w:val="00082AB2"/>
    <w:rsid w:val="00096AF7"/>
    <w:rsid w:val="000B344B"/>
    <w:rsid w:val="000C3B0F"/>
    <w:rsid w:val="000E3AF1"/>
    <w:rsid w:val="000F0BC8"/>
    <w:rsid w:val="000F0DD6"/>
    <w:rsid w:val="00102E89"/>
    <w:rsid w:val="00107E6D"/>
    <w:rsid w:val="0011194C"/>
    <w:rsid w:val="0011424C"/>
    <w:rsid w:val="001367BC"/>
    <w:rsid w:val="00144D2A"/>
    <w:rsid w:val="0014653E"/>
    <w:rsid w:val="00154D39"/>
    <w:rsid w:val="001726F6"/>
    <w:rsid w:val="00180519"/>
    <w:rsid w:val="00191C82"/>
    <w:rsid w:val="001C4003"/>
    <w:rsid w:val="001D4DBF"/>
    <w:rsid w:val="00221232"/>
    <w:rsid w:val="002265FF"/>
    <w:rsid w:val="00262C95"/>
    <w:rsid w:val="002B3F58"/>
    <w:rsid w:val="002C344E"/>
    <w:rsid w:val="002C42BF"/>
    <w:rsid w:val="00307A6A"/>
    <w:rsid w:val="00307C40"/>
    <w:rsid w:val="00320433"/>
    <w:rsid w:val="0033597A"/>
    <w:rsid w:val="003522D3"/>
    <w:rsid w:val="00362612"/>
    <w:rsid w:val="003636FB"/>
    <w:rsid w:val="0036743F"/>
    <w:rsid w:val="003715DD"/>
    <w:rsid w:val="00380AB3"/>
    <w:rsid w:val="003823E0"/>
    <w:rsid w:val="003A4521"/>
    <w:rsid w:val="003E139D"/>
    <w:rsid w:val="0040096C"/>
    <w:rsid w:val="00414F1F"/>
    <w:rsid w:val="0043125D"/>
    <w:rsid w:val="0043502B"/>
    <w:rsid w:val="0048698F"/>
    <w:rsid w:val="004C4BDF"/>
    <w:rsid w:val="004D1187"/>
    <w:rsid w:val="004E1987"/>
    <w:rsid w:val="004E6E3C"/>
    <w:rsid w:val="005001B2"/>
    <w:rsid w:val="00520898"/>
    <w:rsid w:val="00524986"/>
    <w:rsid w:val="005268F6"/>
    <w:rsid w:val="00547DB7"/>
    <w:rsid w:val="00587A85"/>
    <w:rsid w:val="0061431B"/>
    <w:rsid w:val="00622BAA"/>
    <w:rsid w:val="006306CF"/>
    <w:rsid w:val="00660E2E"/>
    <w:rsid w:val="00665D44"/>
    <w:rsid w:val="00671BD5"/>
    <w:rsid w:val="006805C1"/>
    <w:rsid w:val="00683B4D"/>
    <w:rsid w:val="00686C21"/>
    <w:rsid w:val="006931C1"/>
    <w:rsid w:val="00694556"/>
    <w:rsid w:val="006945D5"/>
    <w:rsid w:val="006D3B31"/>
    <w:rsid w:val="006E0E04"/>
    <w:rsid w:val="006E1A53"/>
    <w:rsid w:val="006F703C"/>
    <w:rsid w:val="00704EDA"/>
    <w:rsid w:val="00721122"/>
    <w:rsid w:val="007267A3"/>
    <w:rsid w:val="00753019"/>
    <w:rsid w:val="007712B8"/>
    <w:rsid w:val="0077250C"/>
    <w:rsid w:val="00781537"/>
    <w:rsid w:val="00795365"/>
    <w:rsid w:val="007C27B0"/>
    <w:rsid w:val="007E6115"/>
    <w:rsid w:val="007F4609"/>
    <w:rsid w:val="0081742A"/>
    <w:rsid w:val="008176A1"/>
    <w:rsid w:val="00820005"/>
    <w:rsid w:val="00826E48"/>
    <w:rsid w:val="00844318"/>
    <w:rsid w:val="0087540D"/>
    <w:rsid w:val="00875D12"/>
    <w:rsid w:val="00883059"/>
    <w:rsid w:val="00890203"/>
    <w:rsid w:val="00896889"/>
    <w:rsid w:val="008B208F"/>
    <w:rsid w:val="008C5714"/>
    <w:rsid w:val="008D10B2"/>
    <w:rsid w:val="00903896"/>
    <w:rsid w:val="00906F3D"/>
    <w:rsid w:val="009522F9"/>
    <w:rsid w:val="0096576D"/>
    <w:rsid w:val="00967DFF"/>
    <w:rsid w:val="00994341"/>
    <w:rsid w:val="009C4BE0"/>
    <w:rsid w:val="009F2241"/>
    <w:rsid w:val="009F323C"/>
    <w:rsid w:val="00A31AB2"/>
    <w:rsid w:val="00A3392B"/>
    <w:rsid w:val="00A76707"/>
    <w:rsid w:val="00A94B64"/>
    <w:rsid w:val="00AA3229"/>
    <w:rsid w:val="00AA7596"/>
    <w:rsid w:val="00AC3B7B"/>
    <w:rsid w:val="00AC5209"/>
    <w:rsid w:val="00AE7752"/>
    <w:rsid w:val="00AF7FDA"/>
    <w:rsid w:val="00B46271"/>
    <w:rsid w:val="00B679DB"/>
    <w:rsid w:val="00B80CBD"/>
    <w:rsid w:val="00B86096"/>
    <w:rsid w:val="00B8657D"/>
    <w:rsid w:val="00BA517C"/>
    <w:rsid w:val="00BB3D05"/>
    <w:rsid w:val="00BB73BE"/>
    <w:rsid w:val="00BF1908"/>
    <w:rsid w:val="00C22D93"/>
    <w:rsid w:val="00C34482"/>
    <w:rsid w:val="00C50A9F"/>
    <w:rsid w:val="00C54C88"/>
    <w:rsid w:val="00C642FA"/>
    <w:rsid w:val="00C83F82"/>
    <w:rsid w:val="00CC0083"/>
    <w:rsid w:val="00CC7622"/>
    <w:rsid w:val="00D16D92"/>
    <w:rsid w:val="00D26FE9"/>
    <w:rsid w:val="00D27982"/>
    <w:rsid w:val="00D33B86"/>
    <w:rsid w:val="00D53924"/>
    <w:rsid w:val="00D55D0C"/>
    <w:rsid w:val="00D96D8C"/>
    <w:rsid w:val="00DA6649"/>
    <w:rsid w:val="00DC2571"/>
    <w:rsid w:val="00DC487C"/>
    <w:rsid w:val="00E25884"/>
    <w:rsid w:val="00E5426A"/>
    <w:rsid w:val="00E54642"/>
    <w:rsid w:val="00EC0694"/>
    <w:rsid w:val="00EC37E9"/>
    <w:rsid w:val="00F02A29"/>
    <w:rsid w:val="00F13623"/>
    <w:rsid w:val="00F42E2F"/>
    <w:rsid w:val="00F83A30"/>
    <w:rsid w:val="00F84B6D"/>
    <w:rsid w:val="00F97ABE"/>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13CDD6-A6F1-41A6-90B2-8447B475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221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נטלי אלוני</FullName>
        <FirstName>נטלי</FirstName>
        <LastName>אלוני</LastName>
        <PartyPropertyName/>
        <AuthenticationTypeAndNumber>מ.ר. 75194</AuthenticationTypeAndNumber>
        <RepresentatedOrRepresentativesNames>מעיין טווין</RepresentatedOrRepresentativesNames>
        <RepresentatedOrRepresentativesCount>1</RepresentatedOrRepresentativesCount>
        <InvitedBy/>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279599353</CasePartyID>
        <PartyTypeID>2</PartyTypeID>
        <ActivityStatusID>1</ActivityStatusID>
        <PartyAliasID>21</PartyAliasID>
        <PartyAliasName>בא כוח נתבעים</PartyAliasName>
        <LegalEntityID>77412519</LegalEntityID>
        <CaseLegalEntityID>132941995</CaseLegalEntityID>
        <AuthenticationTypeID>4</AuthenticationTypeID>
        <AuthenticationTypeName>מ.ר.</AuthenticationTypeName>
        <LegalEntityNumber>75194</LegalEntityNumber>
        <IsMainPartyType>true</IsMainPartyType>
        <CaseDisplayIdentifier>50459-10-24</CaseDisplayIdentifier>
        <CaseTypeID>10040</CaseTypeID>
        <CaseTypeName>תיק הסכם (תה"ס)</CaseTypeName>
        <CaseName>לב נ' טווין</CaseName>
        <FullAddress>גולי דמשק 7 נס ציונה </FullAddress>
        <EmailAddress>natalialoni89@gmail.com</EmailAddress>
        <MotionID>0</MotionID>
        <CasePleaID>0</CasePleaID>
        <LinkedCaseID>0</LinkedCaseID>
        <PartyID>2</PartyID>
        <CasePartyCategoryID>2</CasePartyCategoryID>
        <LegalEntityAddressID>81553908</LegalEntityAddressID>
        <LegalEntityEmailAddressID>67989704</LegalEntityEmailAddressID>
        <PleaTypeID>4</PleaTypeID>
        <LawyerOfficeName>משרד עו"ד נטלי אלוני</LawyerOfficeName>
        <LawyerOfficeID>77412520</LawyerOfficeID>
        <GroupPartyAlias/>
        <IsConverted>false</IsConverted>
        <LegalEntityNameID>86179016</LegalEntityNameID>
        <RepresentatedNamesOfAssistant/>
        <LegalEntityTypeID>4</LegalEntityTypeID>
        <IsVerdictExists>false</IsVerdictExists>
        <IsAsirAzir>false</IsAsirAzir>
        <MainAndSecSpec/>
        <IsPublicationProhibited>false</IsPublicationProhibited>
        <PublicationProhibitedFullName>נטלי אלוני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לב</FullName>
        <FirstName>משה</FirstName>
        <LastName>לב</LastName>
        <PartyPropertyName/>
        <AuthenticationTypeAndNumber>ת"ז 061460747</AuthenticationTypeAndNumber>
        <RepresentatedOrRepresentativesNames>מוני קריפיצר</RepresentatedOrRepresentativesNames>
        <RepresentatedOrRepresentativesCount>1</RepresentatedOrRepresentativesCount>
        <InvitedBy/>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279063603</CasePartyID>
        <PartyTypeID>1</PartyTypeID>
        <ActivityStatusID>1</ActivityStatusID>
        <PartyAliasID>1</PartyAliasID>
        <PartyAliasName>תובע</PartyAliasName>
        <OrdinalNumber>1</OrdinalNumber>
        <LegalEntityID>33083931</LegalEntityID>
        <CaseLegalEntityID>132779749</CaseLegalEntityID>
        <AuthenticationTypeID>1</AuthenticationTypeID>
        <AuthenticationTypeName>ת"ז</AuthenticationTypeName>
        <LegalEntityNumber>061460747</LegalEntityNumber>
        <IsMainPartyType>true</IsMainPartyType>
        <CaseDisplayIdentifier>50459-10-24</CaseDisplayIdentifier>
        <CaseTypeID>10040</CaseTypeID>
        <CaseTypeName>תיק הסכם (תה"ס)</CaseTypeName>
        <CaseName>לב נ' טווין</CaseName>
        <FullAddress>עוזי חיטמן 2/35 אשדוד </FullAddress>
        <MotionID>0</MotionID>
        <CasePleaID>0</CasePleaID>
        <FatherName>מסעוד</FatherName>
        <LinkedCaseID>0</LinkedCaseID>
        <PartyID>1</PartyID>
        <CasePartyCategoryID>2</CasePartyCategoryID>
        <LegalEntityAddressID>91099723</LegalEntityAddressID>
        <PleaTypeID>4</PleaTypeID>
        <GroupPartyAlias>תובעים</GroupPartyAlias>
        <IsConverted>false</IsConverted>
        <LegalEntityRegisteredNameID>1838700</LegalEntityRegisteredNameID>
        <LegalEntityNameID>98397200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לב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מוני קריפיצר</FullName>
        <FirstName>מוני</FirstName>
        <LastName>קריפיצר</LastName>
        <PartyPropertyName/>
        <AuthenticationTypeAndNumber>מ.ר. 91297</AuthenticationTypeAndNumber>
        <RepresentatedOrRepresentativesNames>משה לב</RepresentatedOrRepresentativesNames>
        <RepresentatedOrRepresentativesCount>1</RepresentatedOrRepresentativesCount>
        <InvitedBy/>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279063604</CasePartyID>
        <PartyTypeID>2</PartyTypeID>
        <ActivityStatusID>1</ActivityStatusID>
        <PartyAliasID>20</PartyAliasID>
        <PartyAliasName>בא כוח תובעים</PartyAliasName>
        <OrdinalNumber>1</OrdinalNumber>
        <LegalEntityID>79978205</LegalEntityID>
        <CaseLegalEntityID>132779750</CaseLegalEntityID>
        <AuthenticationTypeID>4</AuthenticationTypeID>
        <AuthenticationTypeName>מ.ר.</AuthenticationTypeName>
        <LegalEntityNumber>91297</LegalEntityNumber>
        <IsMainPartyType>true</IsMainPartyType>
        <CaseDisplayIdentifier>50459-10-24</CaseDisplayIdentifier>
        <CaseTypeID>10040</CaseTypeID>
        <CaseTypeName>תיק הסכם (תה"ס)</CaseTypeName>
        <CaseName>לב נ' טווין</CaseName>
        <FullAddress>העצמאות 85/19 כניסה 2 אשדוד </FullAddress>
        <EmailAddress>office@kripitser-law.com</EmailAddress>
        <MotionID>0</MotionID>
        <CasePleaID>0</CasePleaID>
        <LinkedCaseID>0</LinkedCaseID>
        <PartyID>1</PartyID>
        <CasePartyCategoryID>2</CasePartyCategoryID>
        <LegalEntityAddressID>87425294</LegalEntityAddressID>
        <LegalEntityEmailAddressID>68178712</LegalEntityEmailAddressID>
        <PleaTypeID>4</PleaTypeID>
        <LawyerOfficeName>משרד עו"ד מוני קריפיצר</LawyerOfficeName>
        <LawyerOfficeID>79978206</LawyerOfficeID>
        <GroupPartyAlias/>
        <IsConverted>false</IsConverted>
        <LegalEntityNameID>91893676</LegalEntityNameID>
        <RepresentatedNamesOfAssistant/>
        <LegalEntityTypeID>4</LegalEntityTypeID>
        <IsVerdictExists>false</IsVerdictExists>
        <IsAsirAzir>false</IsAsirAzir>
        <MainAndSecSpec/>
        <IsPublicationProhibited>false</IsPublicationProhibited>
        <PublicationProhibitedFullName>מוני קריפיצר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מעיין טווין</FullName>
        <FirstName>מעיין</FirstName>
        <LastName>טווין</LastName>
        <PartyPropertyName/>
        <AuthenticationTypeAndNumber>ת"ז 300037827</AuthenticationTypeAndNumber>
        <RepresentatedOrRepresentativesNames>נטלי אלוני</RepresentatedOrRepresentativesNames>
        <RepresentatedOrRepresentativesCount>1</RepresentatedOrRepresentativesCount>
        <InvitedBy/>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279063605</CasePartyID>
        <PartyTypeID>1</PartyTypeID>
        <ActivityStatusID>1</ActivityStatusID>
        <PartyAliasID>2</PartyAliasID>
        <PartyAliasName>נתבע</PartyAliasName>
        <OrdinalNumber>1</OrdinalNumber>
        <LegalEntityID>83000621</LegalEntityID>
        <CaseLegalEntityID>132779751</CaseLegalEntityID>
        <AuthenticationTypeID>1</AuthenticationTypeID>
        <AuthenticationTypeName>ת"ז</AuthenticationTypeName>
        <LegalEntityNumber>300037827</LegalEntityNumber>
        <IsMainPartyType>true</IsMainPartyType>
        <CaseDisplayIdentifier>50459-10-24</CaseDisplayIdentifier>
        <CaseTypeID>10040</CaseTypeID>
        <CaseTypeName>תיק הסכם (תה"ס)</CaseTypeName>
        <CaseName>לב נ' טווין</CaseName>
        <FullAddress>עוזי חיטמן 6/40 אשדוד </FullAddress>
        <MotionID>0</MotionID>
        <CasePleaID>0</CasePleaID>
        <FatherName>משה</FatherName>
        <LinkedCaseID>0</LinkedCaseID>
        <PartyID>2</PartyID>
        <CasePartyCategoryID>2</CasePartyCategoryID>
        <LegalEntityAddressID>91099724</LegalEntityAddressID>
        <PleaTypeID>4</PleaTypeID>
        <GroupPartyAlias>נתבעים</GroupPartyAlias>
        <IsConverted>false</IsConverted>
        <LegalEntityRegisteredNameID>10914114</LegalEntityRegisteredNameID>
        <LegalEntityNameID>98397201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מעיין טווין</PublicationProhibitedFullName>
      </CaseParties>
    </CasePartiesSelectionDS>
    <DecisionName>החלטה  שניתנה ע"י  עפרה גיא</DecisionName>
    <CourtDisplayName>בית משפט לענייני משפחה באשדוד</CourtDisplayName>
    <IsCaseJudgePanel>false</IsCaseJudgePanel>
    <DecisionSignatureDate>2024-11-17T09:54:09.3771793+02:00</DecisionSignatureDate>
    <OpenCaseDate>2024-10-28T10:30:00+02:00</OpenCaseDate>
    <CaseFeeSum>0.000</CaseFeeSum>
    <DecisionTypeID>1</DecisionTypeID>
    <DecisionSignatureUserName>עפרה גיא</DecisionSignatureUserName>
    <DecisionSignatureDateHebrew>2024-11-17T09:54:09.3771793+02:00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לב נ' טווין</CaseName>
    <DecisionNumberInCase>5</DecisionNumberInCase>
  </dt_Decision>
  <dt_DecisionCase>
    <DecisionID>0</DecisionID>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נטלי אלוני</FullName>
        <FirstName>נטלי</FirstName>
        <LastName>אלוני</LastName>
        <PartyPropertyName/>
        <AuthenticationTypeAndNumber>מ.ר. 75194</AuthenticationTypeAndNumber>
        <RepresentatedOrRepresentativesNames>מעיין טווין</RepresentatedOrRepresentativesNames>
        <RepresentatedOrRepresentativesCount>1</RepresentatedOrRepresentativesCount>
        <InvitedBy/>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279599353</CasePartyID>
        <PartyTypeID>2</PartyTypeID>
        <ActivityStatusID>1</ActivityStatusID>
        <PartyAliasID>21</PartyAliasID>
        <PartyAliasName>בא כוח נתבעים</PartyAliasName>
        <LegalEntityID>77412519</LegalEntityID>
        <CaseLegalEntityID>132941995</CaseLegalEntityID>
        <AuthenticationTypeID>4</AuthenticationTypeID>
        <AuthenticationTypeName>מ.ר.</AuthenticationTypeName>
        <LegalEntityNumber>75194</LegalEntityNumber>
        <IsMainPartyType>true</IsMainPartyType>
        <CaseDisplayIdentifier>50459-10-24</CaseDisplayIdentifier>
        <CaseTypeID>10040</CaseTypeID>
        <CaseTypeName>תיק הסכם (תה"ס)</CaseTypeName>
        <CaseName>לב נ' טווין</CaseName>
        <FullAddress>גולי דמשק 7 נס ציונה </FullAddress>
        <EmailAddress>natalialoni89@gmail.com</EmailAddress>
        <MotionID>0</MotionID>
        <CasePleaID>0</CasePleaID>
        <LinkedCaseID>0</LinkedCaseID>
        <PartyID>2</PartyID>
        <CasePartyCategoryID>2</CasePartyCategoryID>
        <LegalEntityAddressID>81553908</LegalEntityAddressID>
        <LegalEntityEmailAddressID>67989704</LegalEntityEmailAddressID>
        <PleaTypeID>4</PleaTypeID>
        <LawyerOfficeName>משרד עו"ד נטלי אלוני</LawyerOfficeName>
        <LawyerOfficeID>77412520</LawyerOfficeID>
        <GroupPartyAlias/>
        <IsConverted>false</IsConverted>
        <LegalEntityNameID>86179016</LegalEntityNameID>
        <RepresentatedNamesOfAssistant/>
        <LegalEntityTypeID>4</LegalEntityTypeID>
        <IsVerdictExists>false</IsVerdictExists>
        <IsAsirAzir>false</IsAsirAzir>
        <MainAndSecSpec/>
        <IsPublicationProhibited>false</IsPublicationProhibited>
        <PublicationProhibitedFullName>נטלי אלוני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לב</FullName>
        <FirstName>משה</FirstName>
        <LastName>לב</LastName>
        <PartyPropertyName/>
        <AuthenticationTypeAndNumber>ת"ז 061460747</AuthenticationTypeAndNumber>
        <RepresentatedOrRepresentativesNames>מוני קריפיצר</RepresentatedOrRepresentativesNames>
        <RepresentatedOrRepresentativesCount>1</RepresentatedOrRepresentativesCount>
        <InvitedBy/>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279063603</CasePartyID>
        <PartyTypeID>1</PartyTypeID>
        <ActivityStatusID>1</ActivityStatusID>
        <PartyAliasID>1</PartyAliasID>
        <PartyAliasName>תובע</PartyAliasName>
        <OrdinalNumber>1</OrdinalNumber>
        <LegalEntityID>33083931</LegalEntityID>
        <CaseLegalEntityID>132779749</CaseLegalEntityID>
        <AuthenticationTypeID>1</AuthenticationTypeID>
        <AuthenticationTypeName>ת"ז</AuthenticationTypeName>
        <LegalEntityNumber>061460747</LegalEntityNumber>
        <IsMainPartyType>true</IsMainPartyType>
        <CaseDisplayIdentifier>50459-10-24</CaseDisplayIdentifier>
        <CaseTypeID>10040</CaseTypeID>
        <CaseTypeName>תיק הסכם (תה"ס)</CaseTypeName>
        <CaseName>לב נ' טווין</CaseName>
        <FullAddress>עוזי חיטמן 2/35 אשדוד </FullAddress>
        <MotionID>0</MotionID>
        <CasePleaID>0</CasePleaID>
        <FatherName>מסעוד</FatherName>
        <LinkedCaseID>0</LinkedCaseID>
        <PartyID>1</PartyID>
        <CasePartyCategoryID>2</CasePartyCategoryID>
        <LegalEntityAddressID>91099723</LegalEntityAddressID>
        <PleaTypeID>4</PleaTypeID>
        <GroupPartyAlias>תובעים</GroupPartyAlias>
        <IsConverted>false</IsConverted>
        <LegalEntityRegisteredNameID>1838700</LegalEntityRegisteredNameID>
        <LegalEntityNameID>98397200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לב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מוני קריפיצר</FullName>
        <FirstName>מוני</FirstName>
        <LastName>קריפיצר</LastName>
        <PartyPropertyName/>
        <AuthenticationTypeAndNumber>מ.ר. 91297</AuthenticationTypeAndNumber>
        <RepresentatedOrRepresentativesNames>משה לב</RepresentatedOrRepresentativesNames>
        <RepresentatedOrRepresentativesCount>1</RepresentatedOrRepresentativesCount>
        <InvitedBy/>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279063604</CasePartyID>
        <PartyTypeID>2</PartyTypeID>
        <ActivityStatusID>1</ActivityStatusID>
        <PartyAliasID>20</PartyAliasID>
        <PartyAliasName>בא כוח תובעים</PartyAliasName>
        <OrdinalNumber>1</OrdinalNumber>
        <LegalEntityID>79978205</LegalEntityID>
        <CaseLegalEntityID>132779750</CaseLegalEntityID>
        <AuthenticationTypeID>4</AuthenticationTypeID>
        <AuthenticationTypeName>מ.ר.</AuthenticationTypeName>
        <LegalEntityNumber>91297</LegalEntityNumber>
        <IsMainPartyType>true</IsMainPartyType>
        <CaseDisplayIdentifier>50459-10-24</CaseDisplayIdentifier>
        <CaseTypeID>10040</CaseTypeID>
        <CaseTypeName>תיק הסכם (תה"ס)</CaseTypeName>
        <CaseName>לב נ' טווין</CaseName>
        <FullAddress>העצמאות 85/19 כניסה 2 אשדוד </FullAddress>
        <EmailAddress>office@kripitser-law.com</EmailAddress>
        <MotionID>0</MotionID>
        <CasePleaID>0</CasePleaID>
        <LinkedCaseID>0</LinkedCaseID>
        <PartyID>1</PartyID>
        <CasePartyCategoryID>2</CasePartyCategoryID>
        <LegalEntityAddressID>87425294</LegalEntityAddressID>
        <LegalEntityEmailAddressID>68178712</LegalEntityEmailAddressID>
        <PleaTypeID>4</PleaTypeID>
        <LawyerOfficeName>משרד עו"ד מוני קריפיצר</LawyerOfficeName>
        <LawyerOfficeID>79978206</LawyerOfficeID>
        <GroupPartyAlias/>
        <IsConverted>false</IsConverted>
        <LegalEntityNameID>91893676</LegalEntityNameID>
        <RepresentatedNamesOfAssistant/>
        <LegalEntityTypeID>4</LegalEntityTypeID>
        <IsVerdictExists>false</IsVerdictExists>
        <IsAsirAzir>false</IsAsirAzir>
        <MainAndSecSpec/>
        <IsPublicationProhibited>false</IsPublicationProhibited>
        <PublicationProhibitedFullName>מוני קריפיצר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מעיין טווין</FullName>
        <FirstName>מעיין</FirstName>
        <LastName>טווין</LastName>
        <PartyPropertyName/>
        <AuthenticationTypeAndNumber>ת"ז 300037827</AuthenticationTypeAndNumber>
        <RepresentatedOrRepresentativesNames>נטלי אלוני</RepresentatedOrRepresentativesNames>
        <RepresentatedOrRepresentativesCount>1</RepresentatedOrRepresentativesCount>
        <InvitedBy/>
        <CaseID>82067458</CaseID>
        <CaseJudicialPersonPresentationDS>
          <CaseJudicalPersonActive>
            <CaseID>82067458</CaseID>
            <JudicialPersonID>028758035@GOV.IL</JudicialPersonID>
            <JudicialPersonTypeID>1</JudicialPersonTypeID>
            <JudicialTypeID>1</JudicialTypeID>
            <IsChairman>false</IsChairman>
            <TreatmentStartDate>2024-10-28T10:47:16.86+02:00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279063605</CasePartyID>
        <PartyTypeID>1</PartyTypeID>
        <ActivityStatusID>1</ActivityStatusID>
        <PartyAliasID>2</PartyAliasID>
        <PartyAliasName>נתבע</PartyAliasName>
        <OrdinalNumber>1</OrdinalNumber>
        <LegalEntityID>83000621</LegalEntityID>
        <CaseLegalEntityID>132779751</CaseLegalEntityID>
        <AuthenticationTypeID>1</AuthenticationTypeID>
        <AuthenticationTypeName>ת"ז</AuthenticationTypeName>
        <LegalEntityNumber>300037827</LegalEntityNumber>
        <IsMainPartyType>true</IsMainPartyType>
        <CaseDisplayIdentifier>50459-10-24</CaseDisplayIdentifier>
        <CaseTypeID>10040</CaseTypeID>
        <CaseTypeName>תיק הסכם (תה"ס)</CaseTypeName>
        <CaseName>לב נ' טווין</CaseName>
        <FullAddress>עוזי חיטמן 6/40 אשדוד </FullAddress>
        <MotionID>0</MotionID>
        <CasePleaID>0</CasePleaID>
        <FatherName>משה</FatherName>
        <LinkedCaseID>0</LinkedCaseID>
        <PartyID>2</PartyID>
        <CasePartyCategoryID>2</CasePartyCategoryID>
        <LegalEntityAddressID>91099724</LegalEntityAddressID>
        <PleaTypeID>4</PleaTypeID>
        <GroupPartyAlias>נתבעים</GroupPartyAlias>
        <IsConverted>false</IsConverted>
        <LegalEntityRegisteredNameID>10914114</LegalEntityRegisteredNameID>
        <LegalEntityNameID>98397201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מעיין טווין</PublicationProhibitedFullName>
      </CaseParties>
    </CasePartiesSelectionDS>
    <CaseName>לב נ' טווין</CaseName>
    <CaseDisplayIdentifier>50459-10-24</CaseDisplayIdentifier>
    <CaseInterestID>10121</CaseInterestID>
    <CaseTypeShortName>תה"ס</CaseTypeShortName>
  </dt_DecisionCase>
  <dt_DecisionJudgePanel>
    <JudgeID>028758035@GOV.IL</JudgeID>
    <DisplayName>עפרה גיא</DisplayName>
    <RoleName>שופט</RoleName>
    <UserTitleName>שופטת</UserTitleName>
  </dt_DecisionJudgePanel>
  <dt_LegalEntityDetails>
    <Fax>08-9300904</Fax>
    <PartyID>2</PartyID>
    <PartyTypeID>2</PartyTypeID>
    <DecisionID>0</DecisionID>
    <StreetName>גולי דמשק 7</StreetName>
    <ZipCode>7401106</ZipCode>
    <CityName>נס ציונה</CityName>
    <FullName>נטלי אלוני</FullName>
    <Email>natalialoni89@gmail.com</Email>
    <IsPublicationProhibited>false</IsPublicationProhibited>
  </dt_LegalEntityDetails>
  <dt_LegalEntityDetails>
    <PartyID>1</PartyID>
    <PartyTypeID>1</PartyTypeID>
    <DecisionID>0</DecisionID>
    <StreetName>עוזי חיטמן 2/35</StreetName>
    <CityName>אשדוד</CityName>
    <FullName>משה  לב</FullName>
    <IsPublicationProhibited>false</IsPublicationProhibited>
  </dt_LegalEntityDetails>
  <dt_LegalEntityDetails>
    <Fax>08-6605962</Fax>
    <Phone>054-8110692</Phone>
    <AddressDesc/>
    <PartyID>1</PartyID>
    <PartyTypeID>2</PartyTypeID>
    <DecisionID>0</DecisionID>
    <StreetName>העצמאות 85/19 כניסה 2</StreetName>
    <ZipCode>7745273</ZipCode>
    <CityName>אשדוד</CityName>
    <FullName>מוני קריפיצר</FullName>
    <Email>office@kripitser-law.com</Email>
    <IsPublicationProhibited>false</IsPublicationProhibited>
  </dt_LegalEntityDetails>
  <dt_LegalEntityDetails>
    <PartyID>2</PartyID>
    <PartyTypeID>1</PartyTypeID>
    <DecisionID>0</DecisionID>
    <StreetName>עוזי חיטמן 6/40</StreetName>
    <CityName>אשדוד</CityName>
    <FullName>מעיין טווין</FullName>
    <IsPublicationProhibited>false</IsPublicationProhibited>
  </dt_LegalEntityDetails>
  <dt_CaseJudicalPersonActive>
    <CaseJudicalPerson>שופטת עפרה גיא</CaseJudicalPerson>
  </dt_CaseJudicalPersonActive>
  <dt_Sitting>
    <FutureSittingDate>2025-03-05T09:00:00+02:00</FutureSittingDate>
    <PreviousMeetingDate>2024-11-17T09:00:00+02:00</PreviousMeetingDate>
    <NextSittingTypeID>1</NextSittingTypeID>
    <PreviousSittingTypeID>1</PreviousSittingTypeID>
    <NextMeetingDisplayName>שופטת עפרה גיא</NextMeetingDisplayName>
    <NextMeetingRoleName>שופט</NextMeetingRoleName>
    <NextMeetingUserTitleName>שופטת</NextMeetingUserTitleName>
    <NextMeetingUserUPN>028758035@GOV.IL</NextMeetingUserUPN>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CED35683-352D-48CB-A448-CB48AC8B83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1466</Words>
  <Characters>7334</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2024-11-17T12:13:00Z</cp:lastPrinted>
  <dcterms:created xsi:type="dcterms:W3CDTF">2024-11-21T07:33:00Z</dcterms:created>
  <dcterms:modified xsi:type="dcterms:W3CDTF">2024-11-21T07:33:00Z</dcterms:modified>
</cp:coreProperties>
</file>